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C5F" w:rsidRDefault="00043C5F" w:rsidP="00346AD1">
      <w:pPr>
        <w:rPr>
          <w:sz w:val="24"/>
          <w:szCs w:val="24"/>
        </w:rPr>
      </w:pPr>
      <w:r>
        <w:rPr>
          <w:sz w:val="24"/>
          <w:szCs w:val="24"/>
        </w:rPr>
        <w:t>CCO Médecine moléculaire</w:t>
      </w:r>
    </w:p>
    <w:p w:rsidR="00043C5F" w:rsidRDefault="00043C5F" w:rsidP="00346AD1">
      <w:pPr>
        <w:rPr>
          <w:sz w:val="24"/>
          <w:szCs w:val="24"/>
        </w:rPr>
      </w:pPr>
      <w:r>
        <w:rPr>
          <w:sz w:val="24"/>
          <w:szCs w:val="24"/>
        </w:rPr>
        <w:t>Cours n°4</w:t>
      </w:r>
    </w:p>
    <w:p w:rsidR="00043C5F" w:rsidRPr="00346AD1" w:rsidRDefault="00043C5F" w:rsidP="00346AD1">
      <w:pPr>
        <w:rPr>
          <w:sz w:val="24"/>
          <w:szCs w:val="24"/>
        </w:rPr>
      </w:pPr>
      <w:r>
        <w:rPr>
          <w:sz w:val="24"/>
          <w:szCs w:val="24"/>
        </w:rPr>
        <w:t>Elena Georgilopoulos</w:t>
      </w:r>
    </w:p>
    <w:p w:rsidR="00043C5F" w:rsidRDefault="00043C5F" w:rsidP="00E77F7B">
      <w:pPr>
        <w:jc w:val="center"/>
        <w:rPr>
          <w:b/>
          <w:sz w:val="44"/>
        </w:rPr>
      </w:pPr>
    </w:p>
    <w:p w:rsidR="00043C5F" w:rsidRDefault="00043C5F" w:rsidP="00E77F7B">
      <w:pPr>
        <w:jc w:val="center"/>
        <w:rPr>
          <w:b/>
          <w:sz w:val="44"/>
        </w:rPr>
      </w:pPr>
    </w:p>
    <w:p w:rsidR="00043C5F" w:rsidRDefault="00043C5F" w:rsidP="00E77F7B">
      <w:pPr>
        <w:jc w:val="center"/>
        <w:rPr>
          <w:b/>
          <w:sz w:val="44"/>
        </w:rPr>
      </w:pPr>
    </w:p>
    <w:p w:rsidR="00043C5F" w:rsidRDefault="00043C5F" w:rsidP="00E77F7B">
      <w:pPr>
        <w:jc w:val="center"/>
        <w:rPr>
          <w:b/>
          <w:sz w:val="44"/>
        </w:rPr>
      </w:pPr>
    </w:p>
    <w:p w:rsidR="00043C5F" w:rsidRDefault="00043C5F" w:rsidP="00E77F7B">
      <w:pPr>
        <w:jc w:val="center"/>
        <w:rPr>
          <w:b/>
          <w:sz w:val="44"/>
        </w:rPr>
      </w:pPr>
    </w:p>
    <w:p w:rsidR="00043C5F" w:rsidRPr="00ED567F" w:rsidRDefault="00043C5F" w:rsidP="00346AD1">
      <w:pPr>
        <w:pBdr>
          <w:top w:val="single" w:sz="4" w:space="1" w:color="auto"/>
          <w:left w:val="single" w:sz="4" w:space="4" w:color="auto"/>
          <w:bottom w:val="single" w:sz="4" w:space="1" w:color="auto"/>
          <w:right w:val="single" w:sz="4" w:space="4" w:color="auto"/>
        </w:pBdr>
        <w:jc w:val="center"/>
        <w:rPr>
          <w:b/>
          <w:sz w:val="44"/>
        </w:rPr>
      </w:pPr>
      <w:r w:rsidRPr="00ED567F">
        <w:rPr>
          <w:b/>
          <w:sz w:val="44"/>
        </w:rPr>
        <w:t>P53 et cancer</w:t>
      </w: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E77F7B">
      <w:pPr>
        <w:jc w:val="center"/>
        <w:rPr>
          <w:b/>
          <w:sz w:val="10"/>
        </w:rPr>
      </w:pPr>
    </w:p>
    <w:p w:rsidR="00043C5F" w:rsidRDefault="00043C5F" w:rsidP="00346AD1">
      <w:pPr>
        <w:rPr>
          <w:b/>
          <w:sz w:val="10"/>
        </w:rPr>
      </w:pPr>
    </w:p>
    <w:p w:rsidR="00043C5F" w:rsidRDefault="00043C5F" w:rsidP="00346AD1">
      <w:pPr>
        <w:rPr>
          <w:b/>
          <w:sz w:val="10"/>
        </w:rPr>
      </w:pPr>
    </w:p>
    <w:p w:rsidR="00043C5F" w:rsidRDefault="00043C5F" w:rsidP="00E77F7B">
      <w:pPr>
        <w:jc w:val="center"/>
        <w:rPr>
          <w:b/>
          <w:sz w:val="10"/>
        </w:rPr>
      </w:pPr>
    </w:p>
    <w:p w:rsidR="00043C5F" w:rsidRDefault="00043C5F" w:rsidP="00E77F7B">
      <w:pPr>
        <w:jc w:val="center"/>
        <w:rPr>
          <w:b/>
          <w:sz w:val="10"/>
        </w:rPr>
      </w:pPr>
    </w:p>
    <w:p w:rsidR="00043C5F" w:rsidRPr="002D6BDC" w:rsidRDefault="00043C5F" w:rsidP="00E77F7B">
      <w:pPr>
        <w:jc w:val="center"/>
        <w:rPr>
          <w:b/>
          <w:sz w:val="10"/>
        </w:rPr>
      </w:pPr>
    </w:p>
    <w:p w:rsidR="00043C5F" w:rsidRPr="00063CE3" w:rsidRDefault="00043C5F" w:rsidP="00E77F7B">
      <w:pPr>
        <w:pStyle w:val="ListParagraph"/>
        <w:numPr>
          <w:ilvl w:val="0"/>
          <w:numId w:val="1"/>
        </w:numPr>
        <w:rPr>
          <w:b/>
          <w:color w:val="FF0000"/>
          <w:sz w:val="30"/>
          <w:szCs w:val="30"/>
          <w:u w:val="single"/>
        </w:rPr>
      </w:pPr>
      <w:r w:rsidRPr="00063CE3">
        <w:rPr>
          <w:b/>
          <w:color w:val="FF0000"/>
          <w:sz w:val="30"/>
          <w:szCs w:val="30"/>
          <w:u w:val="single"/>
        </w:rPr>
        <w:t>La découverte de p53</w:t>
      </w:r>
    </w:p>
    <w:p w:rsidR="00043C5F" w:rsidRDefault="00043C5F" w:rsidP="00E77F7B">
      <w:pPr>
        <w:pStyle w:val="NoSpacing"/>
      </w:pPr>
      <w:r>
        <w:t>Dans les années 1970, il y avait de nombreuses recherches sur les cancers dus aux virus (recherches d’oncogènes viraux surtout). Les chercheurs avaient découvert que les rétrovirus pouvaient avoir des effets tumorigènes  chez l’animal et ils recherchaient surtout les oncogènes cellulaires qui pouvaient expliquer les cancers.</w:t>
      </w:r>
    </w:p>
    <w:p w:rsidR="00043C5F" w:rsidRDefault="00043C5F" w:rsidP="00E77F7B">
      <w:pPr>
        <w:pStyle w:val="NoSpacing"/>
      </w:pPr>
    </w:p>
    <w:p w:rsidR="00043C5F" w:rsidRPr="00063CE3" w:rsidRDefault="00043C5F" w:rsidP="00E77F7B">
      <w:pPr>
        <w:pStyle w:val="NoSpacing"/>
        <w:numPr>
          <w:ilvl w:val="1"/>
          <w:numId w:val="12"/>
        </w:numPr>
        <w:rPr>
          <w:b/>
          <w:color w:val="00B050"/>
          <w:sz w:val="26"/>
          <w:szCs w:val="26"/>
        </w:rPr>
      </w:pPr>
      <w:r w:rsidRPr="00063CE3">
        <w:rPr>
          <w:b/>
          <w:color w:val="00B050"/>
          <w:sz w:val="26"/>
          <w:szCs w:val="26"/>
        </w:rPr>
        <w:t>P53 </w:t>
      </w:r>
      <w:r>
        <w:rPr>
          <w:b/>
          <w:color w:val="00B050"/>
          <w:sz w:val="26"/>
          <w:szCs w:val="26"/>
        </w:rPr>
        <w:t>=</w:t>
      </w:r>
      <w:r w:rsidRPr="00063CE3">
        <w:rPr>
          <w:b/>
          <w:color w:val="00B050"/>
          <w:sz w:val="26"/>
          <w:szCs w:val="26"/>
        </w:rPr>
        <w:t xml:space="preserve"> un oncogène ?</w:t>
      </w:r>
    </w:p>
    <w:p w:rsidR="00043C5F" w:rsidRPr="0091494B" w:rsidRDefault="00043C5F" w:rsidP="00E77F7B">
      <w:pPr>
        <w:pStyle w:val="NoSpacing"/>
        <w:ind w:left="720"/>
        <w:rPr>
          <w:b/>
        </w:rPr>
      </w:pPr>
    </w:p>
    <w:p w:rsidR="00043C5F" w:rsidRDefault="00043C5F" w:rsidP="00FB32D5">
      <w:pPr>
        <w:pStyle w:val="NoSpacing"/>
      </w:pPr>
      <w:r>
        <w:t xml:space="preserve">P53 a été décrit  pour la première fois en 1979. Quatre équipes l’ont découvert, en même temps, grâce à l’expérience suivante : </w:t>
      </w:r>
    </w:p>
    <w:p w:rsidR="00043C5F" w:rsidRDefault="00043C5F" w:rsidP="00E77F7B">
      <w:pPr>
        <w:pStyle w:val="NoSpacing"/>
      </w:pPr>
      <w:r>
        <w:t>En prenant des fibroblastes de hamster,  et en les transformant par un virus à ADN (simian virus 40 ou SV40), ils ont obtenu des cellules tumorales. Dans ces cellules,  ils ont récupéré l’antigène T (antigène, responsable de la fibrogénèse,</w:t>
      </w:r>
      <w:r w:rsidRPr="0005089C">
        <w:t xml:space="preserve"> </w:t>
      </w:r>
      <w:r>
        <w:t xml:space="preserve">important chez ce virus), et accroché avec, une protéine cellulaire (et non virale) de 53 kilodaltons : la protéine p53 ! </w:t>
      </w:r>
    </w:p>
    <w:p w:rsidR="00043C5F" w:rsidRDefault="00043C5F" w:rsidP="00E77F7B">
      <w:pPr>
        <w:pStyle w:val="NoSpacing"/>
      </w:pPr>
      <w:r>
        <w:t xml:space="preserve">Partant du fait que SV40 est un virus responsable de la formation de tumeur et que son antigène T est la protéine responsable de la transformation de la cellule, ils en ont déduit que le fait de trouver T associé à P53 montre que P53 est l’acteur qui participe à la transformation de la cellule. </w:t>
      </w:r>
    </w:p>
    <w:p w:rsidR="00043C5F" w:rsidRDefault="00043C5F" w:rsidP="00E77F7B">
      <w:pPr>
        <w:pStyle w:val="NoSpacing"/>
      </w:pPr>
      <w:r>
        <w:t>D’autres expériences ont montré que l’on pouvait retrouver p53 accroché à des virus dans d’autres types de cellules tumorales.</w:t>
      </w:r>
    </w:p>
    <w:p w:rsidR="00043C5F" w:rsidRDefault="00043C5F" w:rsidP="00E77F7B">
      <w:pPr>
        <w:pStyle w:val="NoSpacing"/>
      </w:pPr>
      <w:r>
        <w:t>Donc p53 est un acteur cellulaire (protéine et gène retrouvé dans la cellule transformée) important pour que le virus puisse transformer la cellule en cellule tumorale: c’est un oncogène.</w:t>
      </w:r>
    </w:p>
    <w:p w:rsidR="00043C5F" w:rsidRDefault="00043C5F" w:rsidP="00E77F7B">
      <w:pPr>
        <w:pStyle w:val="NoSpacing"/>
      </w:pPr>
    </w:p>
    <w:p w:rsidR="00043C5F" w:rsidRDefault="00043C5F" w:rsidP="00E77F7B">
      <w:pPr>
        <w:pStyle w:val="NoSpacing"/>
      </w:pPr>
      <w:r>
        <w:t xml:space="preserve">Les proto-oncogènes cellulaires sont des régulateurs positifs de la réplication cellulaire. </w:t>
      </w:r>
    </w:p>
    <w:p w:rsidR="00043C5F" w:rsidRPr="009F05FE" w:rsidRDefault="00043C5F" w:rsidP="00E77F7B">
      <w:pPr>
        <w:pStyle w:val="NoSpacing"/>
      </w:pPr>
      <w:r>
        <w:t>En temps normal la prolifération des cellules est contrôlée</w:t>
      </w:r>
      <w:r w:rsidRPr="009A5755">
        <w:t xml:space="preserve"> </w:t>
      </w:r>
      <w:r>
        <w:t>par une</w:t>
      </w:r>
      <w:r w:rsidRPr="009A5755">
        <w:t xml:space="preserve"> </w:t>
      </w:r>
      <w:r>
        <w:t>régulation du cycle cellulaire. Quand il y a une dérive de ce contrôle, on observe des proliférations anormales qui conduisent à l’apparition de tumeur. Si ces proto-oncogènes sont transformés, par mutations, translocations ou amplifications, en oncogènes, ils induisent une prolifération anormale qui pousse la cellule à la transformation  tumorale. Les plus connus sont RAS, MYC et ABL.</w:t>
      </w:r>
    </w:p>
    <w:p w:rsidR="00043C5F" w:rsidRDefault="00043C5F" w:rsidP="00E77F7B">
      <w:pPr>
        <w:pStyle w:val="NoSpacing"/>
      </w:pPr>
    </w:p>
    <w:p w:rsidR="00043C5F" w:rsidRDefault="00043C5F" w:rsidP="00E77F7B">
      <w:pPr>
        <w:pStyle w:val="NoSpacing"/>
      </w:pPr>
      <w:r>
        <w:t>D’autres expériences ont été menées sur p53 pour vérifier ses propriétés oncogéniques.</w:t>
      </w:r>
    </w:p>
    <w:p w:rsidR="00043C5F" w:rsidRDefault="00043C5F" w:rsidP="009F05FE">
      <w:pPr>
        <w:pStyle w:val="NoSpacing"/>
        <w:numPr>
          <w:ilvl w:val="0"/>
          <w:numId w:val="40"/>
        </w:numPr>
      </w:pPr>
      <w:r>
        <w:t>Le cDNA du gène p53 a été cloné et introduit dans des fibroblastes de rat. Cela a immortalisé les fibroblastes de rat. (l’immortalité est une propriété des cellules tumorales)</w:t>
      </w:r>
    </w:p>
    <w:p w:rsidR="00043C5F" w:rsidRDefault="00043C5F" w:rsidP="009F05FE">
      <w:pPr>
        <w:pStyle w:val="NoSpacing"/>
        <w:numPr>
          <w:ilvl w:val="0"/>
          <w:numId w:val="40"/>
        </w:numPr>
      </w:pPr>
      <w:r>
        <w:t xml:space="preserve">Quand on associe le cDNA p53 a un autre oncogène RAS, il y a transformation tumorale. </w:t>
      </w:r>
    </w:p>
    <w:p w:rsidR="00043C5F" w:rsidRDefault="00043C5F" w:rsidP="009F05FE">
      <w:pPr>
        <w:pStyle w:val="NoSpacing"/>
        <w:numPr>
          <w:ilvl w:val="0"/>
          <w:numId w:val="40"/>
        </w:numPr>
      </w:pPr>
      <w:r>
        <w:t>Quand on regarde dans les cellules normales</w:t>
      </w:r>
      <w:r w:rsidRPr="008F749C">
        <w:t xml:space="preserve"> </w:t>
      </w:r>
      <w:r>
        <w:t>par</w:t>
      </w:r>
      <w:r w:rsidRPr="008F749C">
        <w:t xml:space="preserve"> </w:t>
      </w:r>
      <w:r>
        <w:t>immunohistochimie, on ne voit jamais p53, alors qu’on le localise très bien dans les cellules tumorales</w:t>
      </w:r>
    </w:p>
    <w:p w:rsidR="00043C5F" w:rsidRDefault="00043C5F" w:rsidP="00E77F7B">
      <w:pPr>
        <w:pStyle w:val="NoSpacing"/>
      </w:pPr>
      <w:r>
        <w:t>Ces trois expériences ont conforté  l’idée que p53 était un oncogène.</w:t>
      </w:r>
    </w:p>
    <w:p w:rsidR="00043C5F" w:rsidRDefault="00043C5F" w:rsidP="00E77F7B">
      <w:pPr>
        <w:pStyle w:val="NoSpacing"/>
      </w:pPr>
    </w:p>
    <w:p w:rsidR="00043C5F" w:rsidRDefault="00043C5F" w:rsidP="00E77F7B">
      <w:pPr>
        <w:pStyle w:val="NoSpacing"/>
      </w:pPr>
      <w:r>
        <w:t>Le gène p53 a alors été isolé (=cloné) à partir des cellules tumorales. P53 est sur le chromosome 17 qui contient  11 exons. Ce chromosome est très largement remanié dans les tumeurs humaines en particulier dans les cancers du sein où il est souvent perdu. La protéine correspondante est assez grosse ; elle fait presque 400 acides aminés.</w:t>
      </w:r>
    </w:p>
    <w:p w:rsidR="00043C5F" w:rsidRDefault="00043C5F" w:rsidP="00E77F7B">
      <w:pPr>
        <w:pStyle w:val="NoSpacing"/>
      </w:pPr>
    </w:p>
    <w:p w:rsidR="00043C5F" w:rsidRDefault="00043C5F" w:rsidP="00E77F7B">
      <w:pPr>
        <w:pStyle w:val="NoSpacing"/>
      </w:pPr>
      <w:r>
        <w:t xml:space="preserve">Cependant, une équipe a isolé un clone de p53 différent qui ne présentait pas les mêmes résultats aux expériences montrant que p53 est un oncogène. Un second clone a été découvert un peu plus tard. </w:t>
      </w:r>
    </w:p>
    <w:p w:rsidR="00043C5F" w:rsidRDefault="00043C5F" w:rsidP="00E77F7B">
      <w:pPr>
        <w:pStyle w:val="NoSpacing"/>
      </w:pPr>
      <w:r>
        <w:t>Ils ont alors décidé de séquencer les « nouveaux » clones de p53. Ces protéines qui n’agissaient pas comme des oncogènes n’avaient pas la même séquence que les clones séquencés auparavant.</w:t>
      </w:r>
    </w:p>
    <w:p w:rsidR="00043C5F" w:rsidRDefault="00043C5F" w:rsidP="00E77F7B">
      <w:pPr>
        <w:pStyle w:val="NoSpacing"/>
      </w:pPr>
      <w:r>
        <w:t>Ils se sont alors aperçus qu’en travaillant dans les cellules tumorales où p53 était très largement exprimé, ils avaient travaillé sur du p53 muté. Les propriétés oncogéniques découvertes n’étaient pas liées à p53 sauvage mais à sa forme mutée.</w:t>
      </w:r>
    </w:p>
    <w:p w:rsidR="00043C5F" w:rsidRDefault="00043C5F" w:rsidP="00E77F7B">
      <w:pPr>
        <w:pStyle w:val="NoSpacing"/>
      </w:pPr>
    </w:p>
    <w:p w:rsidR="00043C5F" w:rsidRPr="00063CE3" w:rsidRDefault="00043C5F" w:rsidP="00E77F7B">
      <w:pPr>
        <w:pStyle w:val="NoSpacing"/>
        <w:numPr>
          <w:ilvl w:val="1"/>
          <w:numId w:val="12"/>
        </w:numPr>
        <w:rPr>
          <w:b/>
          <w:color w:val="00B050"/>
          <w:sz w:val="26"/>
          <w:szCs w:val="26"/>
        </w:rPr>
      </w:pPr>
      <w:r w:rsidRPr="00063CE3">
        <w:rPr>
          <w:b/>
          <w:color w:val="00B050"/>
          <w:sz w:val="26"/>
          <w:szCs w:val="26"/>
        </w:rPr>
        <w:t>P53 = gène suppresseur de tumeurs ?</w:t>
      </w:r>
    </w:p>
    <w:p w:rsidR="00043C5F" w:rsidRDefault="00043C5F" w:rsidP="00E77F7B">
      <w:pPr>
        <w:pStyle w:val="NoSpacing"/>
      </w:pPr>
    </w:p>
    <w:p w:rsidR="00043C5F" w:rsidRDefault="00043C5F" w:rsidP="00E77F7B">
      <w:pPr>
        <w:pStyle w:val="NoSpacing"/>
      </w:pPr>
      <w:r>
        <w:t xml:space="preserve">A partir des années 1988, ils ont, enfin, étudié le p53 sauvage et ont découvert que c’était un suppresseur de tumeurs. Les suppresseurs de tumeurs sont des régulateurs négatifs de la prolifération cellulaire. </w:t>
      </w:r>
    </w:p>
    <w:p w:rsidR="00043C5F" w:rsidRDefault="00043C5F" w:rsidP="00E77F7B">
      <w:pPr>
        <w:pStyle w:val="NoSpacing"/>
      </w:pPr>
    </w:p>
    <w:p w:rsidR="00043C5F" w:rsidRDefault="00043C5F" w:rsidP="00E77F7B">
      <w:pPr>
        <w:pStyle w:val="NoSpacing"/>
      </w:pPr>
      <w:r>
        <w:t xml:space="preserve"> Ils ont refait certaines de leurs expériences en changeant le p53 muté en p53 sauvage dans les fibroblastes de rats. Ils ont introduit: </w:t>
      </w:r>
    </w:p>
    <w:p w:rsidR="00043C5F" w:rsidRDefault="00043C5F" w:rsidP="00E77F7B">
      <w:pPr>
        <w:pStyle w:val="NoSpacing"/>
        <w:numPr>
          <w:ilvl w:val="0"/>
          <w:numId w:val="18"/>
        </w:numPr>
      </w:pPr>
      <w:r>
        <w:t xml:space="preserve">p53 sauvage et l’oncogène RAS </w:t>
      </w:r>
      <w:r>
        <w:rPr>
          <w:rFonts w:ascii="Arial" w:hAnsi="Arial" w:cs="Arial"/>
        </w:rPr>
        <w:t>→</w:t>
      </w:r>
      <w:r>
        <w:t xml:space="preserve"> pas de transformation de la cellule.</w:t>
      </w:r>
    </w:p>
    <w:p w:rsidR="00043C5F" w:rsidRDefault="00043C5F" w:rsidP="00E77F7B">
      <w:pPr>
        <w:pStyle w:val="NoSpacing"/>
        <w:numPr>
          <w:ilvl w:val="0"/>
          <w:numId w:val="18"/>
        </w:numPr>
      </w:pPr>
      <w:r>
        <w:t xml:space="preserve">p53 muté et RAS </w:t>
      </w:r>
      <w:r>
        <w:rPr>
          <w:rFonts w:ascii="Arial" w:hAnsi="Arial" w:cs="Arial"/>
        </w:rPr>
        <w:t>→</w:t>
      </w:r>
      <w:r>
        <w:t xml:space="preserve"> transformation tumorale</w:t>
      </w:r>
    </w:p>
    <w:p w:rsidR="00043C5F" w:rsidRDefault="00043C5F" w:rsidP="00E77F7B">
      <w:pPr>
        <w:pStyle w:val="NoSpacing"/>
        <w:numPr>
          <w:ilvl w:val="0"/>
          <w:numId w:val="18"/>
        </w:numPr>
      </w:pPr>
      <w:r>
        <w:t xml:space="preserve">P53 sauvage, P53 muté et RAS </w:t>
      </w:r>
      <w:r>
        <w:rPr>
          <w:rFonts w:ascii="Arial" w:hAnsi="Arial" w:cs="Arial"/>
        </w:rPr>
        <w:t>→</w:t>
      </w:r>
      <w:r>
        <w:t xml:space="preserve"> pas de transformation de la cellule </w:t>
      </w:r>
    </w:p>
    <w:p w:rsidR="00043C5F" w:rsidRDefault="00043C5F" w:rsidP="00E77F7B">
      <w:pPr>
        <w:pStyle w:val="NoSpacing"/>
      </w:pPr>
      <w:r w:rsidRPr="00107C4B">
        <w:t>Donc le c</w:t>
      </w:r>
      <w:r>
        <w:t>DNA</w:t>
      </w:r>
      <w:r w:rsidRPr="00107C4B">
        <w:t xml:space="preserve"> p53 est capable de jouer un rôle de suppresseur sur l’effet oncogénique de </w:t>
      </w:r>
      <w:r>
        <w:t>RAS</w:t>
      </w:r>
      <w:r w:rsidRPr="00107C4B">
        <w:t xml:space="preserve">. </w:t>
      </w:r>
    </w:p>
    <w:p w:rsidR="00043C5F" w:rsidRPr="00107C4B" w:rsidRDefault="00043C5F" w:rsidP="00E77F7B">
      <w:pPr>
        <w:pStyle w:val="NoSpacing"/>
      </w:pPr>
    </w:p>
    <w:p w:rsidR="00043C5F" w:rsidRDefault="00043C5F" w:rsidP="00E77F7B">
      <w:pPr>
        <w:pStyle w:val="NoSpacing"/>
      </w:pPr>
      <w:r>
        <w:t>Pour perdre l’effet suppresseur de tumeurs, il faut nécessairement invalider les 2 allèles.</w:t>
      </w:r>
    </w:p>
    <w:p w:rsidR="00043C5F" w:rsidRDefault="00043C5F" w:rsidP="00E77F7B">
      <w:pPr>
        <w:pStyle w:val="NoSpacing"/>
      </w:pPr>
    </w:p>
    <w:p w:rsidR="00043C5F" w:rsidRDefault="00043C5F" w:rsidP="00E77F7B">
      <w:pPr>
        <w:pStyle w:val="NoSpacing"/>
      </w:pPr>
      <w:r>
        <w:t>Ils ont créé des souris transgéniques, pour lesquelles les 2 gènes p53 étaient invalidés. Ces souris complètement déficientes en p53 sont viables mais développent des tumeurs de façon spontanées à des fréquences très élevées.</w:t>
      </w:r>
    </w:p>
    <w:p w:rsidR="00043C5F" w:rsidRDefault="00043C5F" w:rsidP="00E77F7B">
      <w:pPr>
        <w:pStyle w:val="NoSpacing"/>
      </w:pPr>
      <w:r>
        <w:t>Donc, p53 n’est pas essentiel au développement, mais en son absence, la sensibilité au cancer est accrue.</w:t>
      </w:r>
    </w:p>
    <w:p w:rsidR="00043C5F" w:rsidRPr="008166FA" w:rsidRDefault="00043C5F" w:rsidP="00E77F7B">
      <w:pPr>
        <w:pStyle w:val="NoSpacing"/>
        <w:rPr>
          <w:b/>
          <w:u w:val="single"/>
        </w:rPr>
      </w:pPr>
    </w:p>
    <w:p w:rsidR="00043C5F" w:rsidRPr="008166FA" w:rsidRDefault="00043C5F" w:rsidP="00E77F7B">
      <w:pPr>
        <w:pStyle w:val="NoSpacing"/>
        <w:rPr>
          <w:b/>
          <w:u w:val="single"/>
        </w:rPr>
      </w:pPr>
      <w:r w:rsidRPr="008166FA">
        <w:rPr>
          <w:b/>
          <w:u w:val="single"/>
        </w:rPr>
        <w:t>Hypothèse de Knudson : principe des « 2 hits »</w:t>
      </w:r>
    </w:p>
    <w:p w:rsidR="00043C5F" w:rsidRDefault="00043C5F" w:rsidP="00E77F7B">
      <w:pPr>
        <w:pStyle w:val="NoSpacing"/>
      </w:pPr>
      <w:r>
        <w:t xml:space="preserve">Pour un gène suppresseur de tumeur, il faut les « 2 coups ». </w:t>
      </w:r>
    </w:p>
    <w:p w:rsidR="00043C5F" w:rsidRDefault="00043C5F" w:rsidP="00E77F7B">
      <w:pPr>
        <w:pStyle w:val="NoSpacing"/>
      </w:pPr>
    </w:p>
    <w:p w:rsidR="00043C5F" w:rsidRDefault="00043C5F" w:rsidP="00E77F7B">
      <w:pPr>
        <w:pStyle w:val="NoSpacing"/>
        <w:numPr>
          <w:ilvl w:val="0"/>
          <w:numId w:val="17"/>
        </w:numPr>
      </w:pPr>
      <w:r w:rsidRPr="00434EC0">
        <w:rPr>
          <w:b/>
        </w:rPr>
        <w:t>Forme sporadique :</w:t>
      </w:r>
      <w:r>
        <w:t xml:space="preserve"> Pour une cellule normale ayant les 2 gènes normaux du gène suppresseur de tumeurs : il faudra une mutation sur un des allèles qui invalide le suppresseur (= le 1</w:t>
      </w:r>
      <w:r w:rsidRPr="00657CA2">
        <w:rPr>
          <w:vertAlign w:val="superscript"/>
        </w:rPr>
        <w:t>er</w:t>
      </w:r>
      <w:r>
        <w:t xml:space="preserve"> hit) et une perte de l’autre allèle pour invalider complètement l’effet suppresseur. En effet, s’il reste une copie sur les deux, l’effet suppresseur est toujours présent. En général, le 2</w:t>
      </w:r>
      <w:r w:rsidRPr="008166FA">
        <w:rPr>
          <w:vertAlign w:val="superscript"/>
        </w:rPr>
        <w:t>e</w:t>
      </w:r>
      <w:r>
        <w:t xml:space="preserve"> hit est une délétion.  (Le chromosome 17 est souvent perdu)</w:t>
      </w:r>
    </w:p>
    <w:p w:rsidR="00043C5F" w:rsidRDefault="00043C5F" w:rsidP="00E77F7B">
      <w:pPr>
        <w:pStyle w:val="NoSpacing"/>
        <w:ind w:left="720"/>
      </w:pPr>
    </w:p>
    <w:p w:rsidR="00043C5F" w:rsidRDefault="00043C5F" w:rsidP="00E77F7B">
      <w:pPr>
        <w:pStyle w:val="NoSpacing"/>
        <w:numPr>
          <w:ilvl w:val="0"/>
          <w:numId w:val="17"/>
        </w:numPr>
      </w:pPr>
      <w:r w:rsidRPr="00434EC0">
        <w:rPr>
          <w:b/>
        </w:rPr>
        <w:t>Forme familiale :</w:t>
      </w:r>
      <w:r>
        <w:t xml:space="preserve"> Il y a une mutation de p53 sur un des allèles dans toutes les cellules de l’individu. Il suffit d’une seule altération supplémentaire sur l’autre allèle pour déclencher la perte de l’effet suppresseur. C’est le cas dans le syndrome de Li Fraumeni (maladie autosomique dominante qui donne une prédisposition aux cancers).</w:t>
      </w:r>
    </w:p>
    <w:p w:rsidR="00043C5F" w:rsidRDefault="00043C5F" w:rsidP="00E77F7B">
      <w:pPr>
        <w:pStyle w:val="NoSpacing"/>
      </w:pPr>
    </w:p>
    <w:p w:rsidR="00043C5F" w:rsidRDefault="00043C5F" w:rsidP="00E77F7B">
      <w:pPr>
        <w:pStyle w:val="NoSpacing"/>
      </w:pPr>
      <w:r>
        <w:t xml:space="preserve">A partir de toutes ces expériences, p53 a été alors considéré définitivement comme un suppresseur de tumeurs et non un oncogène. </w:t>
      </w:r>
    </w:p>
    <w:p w:rsidR="00043C5F" w:rsidRDefault="00043C5F" w:rsidP="00E77F7B">
      <w:pPr>
        <w:pStyle w:val="NoSpacing"/>
      </w:pPr>
      <w:r>
        <w:t>En 1993, il a été élu molécule de l’année : il a été nommé le  « gardien du génome ».</w:t>
      </w:r>
    </w:p>
    <w:p w:rsidR="00043C5F" w:rsidRDefault="00043C5F" w:rsidP="00E77F7B">
      <w:pPr>
        <w:pStyle w:val="NoSpacing"/>
      </w:pPr>
    </w:p>
    <w:p w:rsidR="00043C5F" w:rsidRPr="00063CE3" w:rsidRDefault="00043C5F" w:rsidP="00E77F7B">
      <w:pPr>
        <w:pStyle w:val="NoSpacing"/>
        <w:numPr>
          <w:ilvl w:val="0"/>
          <w:numId w:val="1"/>
        </w:numPr>
        <w:rPr>
          <w:b/>
          <w:color w:val="FF0000"/>
          <w:sz w:val="28"/>
          <w:szCs w:val="28"/>
          <w:u w:val="single"/>
        </w:rPr>
      </w:pPr>
      <w:r w:rsidRPr="00063CE3">
        <w:rPr>
          <w:b/>
          <w:color w:val="FF0000"/>
          <w:sz w:val="28"/>
          <w:szCs w:val="28"/>
          <w:u w:val="single"/>
        </w:rPr>
        <w:t>Carte d’identité et rôle de p53</w:t>
      </w:r>
    </w:p>
    <w:p w:rsidR="00043C5F" w:rsidRDefault="00043C5F" w:rsidP="00E77F7B">
      <w:pPr>
        <w:pStyle w:val="NoSpacing"/>
        <w:ind w:left="1080"/>
      </w:pPr>
    </w:p>
    <w:p w:rsidR="00043C5F" w:rsidRPr="00063CE3" w:rsidRDefault="00043C5F" w:rsidP="00E77F7B">
      <w:pPr>
        <w:pStyle w:val="NoSpacing"/>
        <w:numPr>
          <w:ilvl w:val="0"/>
          <w:numId w:val="13"/>
        </w:numPr>
        <w:rPr>
          <w:b/>
          <w:color w:val="00B050"/>
          <w:sz w:val="26"/>
          <w:szCs w:val="26"/>
        </w:rPr>
      </w:pPr>
      <w:r w:rsidRPr="00063CE3">
        <w:rPr>
          <w:b/>
          <w:color w:val="00B050"/>
          <w:sz w:val="26"/>
          <w:szCs w:val="26"/>
        </w:rPr>
        <w:t>Carte d’identité de p53</w:t>
      </w:r>
    </w:p>
    <w:p w:rsidR="00043C5F" w:rsidRDefault="00043C5F" w:rsidP="00E77F7B">
      <w:pPr>
        <w:pStyle w:val="NoSpacing"/>
        <w:ind w:left="1440"/>
      </w:pPr>
    </w:p>
    <w:p w:rsidR="00043C5F" w:rsidRDefault="00043C5F" w:rsidP="00E77F7B">
      <w:pPr>
        <w:pStyle w:val="NoSpacing"/>
      </w:pPr>
      <w:r w:rsidRPr="00C54BA5">
        <w:t>La protéine p53 est un facteur de transcription</w:t>
      </w:r>
      <w:r>
        <w:t xml:space="preserve">. Elle fait 393 acides aminés. Elle possède : </w:t>
      </w:r>
    </w:p>
    <w:p w:rsidR="00043C5F" w:rsidRDefault="00043C5F" w:rsidP="00E77F7B">
      <w:pPr>
        <w:pStyle w:val="NoSpacing"/>
        <w:numPr>
          <w:ilvl w:val="0"/>
          <w:numId w:val="16"/>
        </w:numPr>
      </w:pPr>
      <w:r>
        <w:t xml:space="preserve">Un domaine de transactivation en N-ter </w:t>
      </w:r>
    </w:p>
    <w:p w:rsidR="00043C5F" w:rsidRDefault="00043C5F" w:rsidP="00E77F7B">
      <w:pPr>
        <w:pStyle w:val="NoSpacing"/>
        <w:numPr>
          <w:ilvl w:val="0"/>
          <w:numId w:val="16"/>
        </w:numPr>
      </w:pPr>
      <w:r>
        <w:t>Un domaine riche en proline</w:t>
      </w:r>
    </w:p>
    <w:p w:rsidR="00043C5F" w:rsidRDefault="00043C5F" w:rsidP="00E77F7B">
      <w:pPr>
        <w:pStyle w:val="NoSpacing"/>
        <w:numPr>
          <w:ilvl w:val="0"/>
          <w:numId w:val="16"/>
        </w:numPr>
      </w:pPr>
      <w:r>
        <w:t>Un domaine de fixation à l’ADN très grand. C’est le domaine central.</w:t>
      </w:r>
    </w:p>
    <w:p w:rsidR="00043C5F" w:rsidRDefault="00043C5F" w:rsidP="00E77F7B">
      <w:pPr>
        <w:pStyle w:val="NoSpacing"/>
        <w:numPr>
          <w:ilvl w:val="0"/>
          <w:numId w:val="16"/>
        </w:numPr>
      </w:pPr>
      <w:r>
        <w:t>Un domaine de tétramérisation : la protéine agit par quatre</w:t>
      </w:r>
    </w:p>
    <w:p w:rsidR="00043C5F" w:rsidRDefault="00043C5F" w:rsidP="00E77F7B">
      <w:pPr>
        <w:pStyle w:val="NoSpacing"/>
        <w:numPr>
          <w:ilvl w:val="0"/>
          <w:numId w:val="16"/>
        </w:numPr>
      </w:pPr>
      <w:r>
        <w:t>Des zones de régulation</w:t>
      </w:r>
    </w:p>
    <w:p w:rsidR="00043C5F" w:rsidRDefault="00043C5F" w:rsidP="00E77F7B">
      <w:pPr>
        <w:pStyle w:val="NoSpacing"/>
        <w:numPr>
          <w:ilvl w:val="0"/>
          <w:numId w:val="16"/>
        </w:numPr>
      </w:pPr>
      <w:r>
        <w:t>Des signaux d’import et d’export nucléaire : (NLS pour entrer dans le noyau, NES pour en sortir)</w:t>
      </w:r>
    </w:p>
    <w:p w:rsidR="00043C5F" w:rsidRDefault="00043C5F" w:rsidP="00E77F7B">
      <w:pPr>
        <w:pStyle w:val="NoSpacing"/>
        <w:ind w:left="360"/>
      </w:pPr>
    </w:p>
    <w:p w:rsidR="00043C5F" w:rsidRDefault="00043C5F" w:rsidP="00E77F7B">
      <w:pPr>
        <w:autoSpaceDE w:val="0"/>
        <w:autoSpaceDN w:val="0"/>
        <w:adjustRightInd w:val="0"/>
        <w:spacing w:after="0" w:line="240" w:lineRule="auto"/>
      </w:pPr>
      <w:r>
        <w:t>P53 a des éléments de réponses spécifiques pour les promoteurs des gènes dont il va activer la transcription. Ce sont les p53 response element (=P53RE) : ce sont 2 séquences de 10 paires de bases espacées de 0 à 13 paires de bases. [</w:t>
      </w:r>
      <w:r w:rsidRPr="00A55908">
        <w:t>5’ pupupuCA/TA/TGpypypy 3’]</w:t>
      </w:r>
      <w:r>
        <w:t xml:space="preserve">. Ces espaces sont utilisées  pour laisser la place aux parties de la molécule qui interagissent avec l’ADN. </w:t>
      </w:r>
      <w:r>
        <w:br/>
        <w:t xml:space="preserve">Il existe aussi des éléments de réponses plus dégénérés.  </w:t>
      </w:r>
    </w:p>
    <w:p w:rsidR="00043C5F" w:rsidRDefault="00043C5F" w:rsidP="00E77F7B">
      <w:pPr>
        <w:autoSpaceDE w:val="0"/>
        <w:autoSpaceDN w:val="0"/>
        <w:adjustRightInd w:val="0"/>
        <w:spacing w:after="0" w:line="240" w:lineRule="auto"/>
      </w:pPr>
      <w:r>
        <w:t>Tout cela est complexe : Il ne suffit pas de trouver cette séquence là pour que p53 puisse se fixer</w:t>
      </w:r>
    </w:p>
    <w:p w:rsidR="00043C5F" w:rsidRDefault="00043C5F" w:rsidP="00E77F7B">
      <w:pPr>
        <w:autoSpaceDE w:val="0"/>
        <w:autoSpaceDN w:val="0"/>
        <w:adjustRightInd w:val="0"/>
        <w:spacing w:after="0" w:line="240" w:lineRule="auto"/>
      </w:pPr>
    </w:p>
    <w:p w:rsidR="00043C5F" w:rsidRPr="00063CE3" w:rsidRDefault="00043C5F" w:rsidP="00E77F7B">
      <w:pPr>
        <w:pStyle w:val="NoSpacing"/>
        <w:numPr>
          <w:ilvl w:val="0"/>
          <w:numId w:val="13"/>
        </w:numPr>
        <w:rPr>
          <w:b/>
          <w:color w:val="00B050"/>
          <w:sz w:val="26"/>
          <w:szCs w:val="26"/>
        </w:rPr>
      </w:pPr>
      <w:r w:rsidRPr="00063CE3">
        <w:rPr>
          <w:b/>
          <w:color w:val="00B050"/>
          <w:sz w:val="26"/>
          <w:szCs w:val="26"/>
        </w:rPr>
        <w:t>Rôle de p53</w:t>
      </w:r>
    </w:p>
    <w:p w:rsidR="00043C5F" w:rsidRDefault="00043C5F" w:rsidP="00E77F7B">
      <w:pPr>
        <w:pStyle w:val="ListParagraph"/>
        <w:autoSpaceDE w:val="0"/>
        <w:autoSpaceDN w:val="0"/>
        <w:adjustRightInd w:val="0"/>
        <w:spacing w:after="0" w:line="240" w:lineRule="auto"/>
        <w:ind w:left="1440"/>
      </w:pPr>
    </w:p>
    <w:p w:rsidR="00043C5F" w:rsidRDefault="00043C5F" w:rsidP="00E77F7B">
      <w:pPr>
        <w:autoSpaceDE w:val="0"/>
        <w:autoSpaceDN w:val="0"/>
        <w:adjustRightInd w:val="0"/>
        <w:spacing w:after="0" w:line="240" w:lineRule="auto"/>
      </w:pPr>
      <w:r>
        <w:t>P53 est un modulateur clé dans un grand nombre de stress de la cellule. Il fait en sorte que le génome se maintienne de façon correcte pour une descendance sans altération. Il régule plus de 150 gènes cibles. Il a des rôles dans :</w:t>
      </w:r>
    </w:p>
    <w:p w:rsidR="00043C5F" w:rsidRPr="006830BE" w:rsidRDefault="00043C5F" w:rsidP="00E77F7B">
      <w:pPr>
        <w:pStyle w:val="ListParagraph"/>
        <w:numPr>
          <w:ilvl w:val="0"/>
          <w:numId w:val="15"/>
        </w:numPr>
        <w:autoSpaceDE w:val="0"/>
        <w:autoSpaceDN w:val="0"/>
        <w:adjustRightInd w:val="0"/>
        <w:spacing w:after="0" w:line="240" w:lineRule="auto"/>
      </w:pPr>
      <w:r w:rsidRPr="00B23215">
        <w:rPr>
          <w:b/>
        </w:rPr>
        <w:t>La réparation :</w:t>
      </w:r>
      <w:r>
        <w:t xml:space="preserve"> il agit sur tous les systèmes de réparation en cas de dommages de la cellule. [Modulation rad51, Hélicases XpB, XpD]</w:t>
      </w:r>
    </w:p>
    <w:p w:rsidR="00043C5F" w:rsidRPr="006830BE" w:rsidRDefault="00043C5F" w:rsidP="00E77F7B">
      <w:pPr>
        <w:pStyle w:val="ListParagraph"/>
        <w:numPr>
          <w:ilvl w:val="0"/>
          <w:numId w:val="15"/>
        </w:numPr>
        <w:autoSpaceDE w:val="0"/>
        <w:autoSpaceDN w:val="0"/>
        <w:adjustRightInd w:val="0"/>
        <w:spacing w:after="0" w:line="240" w:lineRule="auto"/>
      </w:pPr>
      <w:r w:rsidRPr="00B23215">
        <w:rPr>
          <w:b/>
        </w:rPr>
        <w:t>L’arrêt de cycle :</w:t>
      </w:r>
      <w:r>
        <w:t xml:space="preserve"> pour laisser le temps à la cellule de réparer. P21 est un gène cible de p53</w:t>
      </w:r>
    </w:p>
    <w:p w:rsidR="00043C5F" w:rsidRDefault="00043C5F" w:rsidP="00E77F7B">
      <w:pPr>
        <w:pStyle w:val="ListParagraph"/>
        <w:numPr>
          <w:ilvl w:val="0"/>
          <w:numId w:val="15"/>
        </w:numPr>
        <w:autoSpaceDE w:val="0"/>
        <w:autoSpaceDN w:val="0"/>
        <w:adjustRightInd w:val="0"/>
        <w:spacing w:after="0" w:line="240" w:lineRule="auto"/>
      </w:pPr>
      <w:r w:rsidRPr="00B23215">
        <w:rPr>
          <w:b/>
        </w:rPr>
        <w:t>L’apoptose :</w:t>
      </w:r>
      <w:r>
        <w:t xml:space="preserve"> si le défaut ne peut pas être corrigé, p53 peut mener la cellule au suicide. Bax est un gène cible de p53.</w:t>
      </w:r>
    </w:p>
    <w:p w:rsidR="00043C5F" w:rsidRDefault="00043C5F" w:rsidP="00E77F7B">
      <w:pPr>
        <w:autoSpaceDE w:val="0"/>
        <w:autoSpaceDN w:val="0"/>
        <w:adjustRightInd w:val="0"/>
        <w:spacing w:after="0" w:line="240" w:lineRule="auto"/>
      </w:pPr>
    </w:p>
    <w:p w:rsidR="00043C5F" w:rsidRDefault="00043C5F" w:rsidP="00E77F7B">
      <w:pPr>
        <w:autoSpaceDE w:val="0"/>
        <w:autoSpaceDN w:val="0"/>
        <w:adjustRightInd w:val="0"/>
        <w:spacing w:after="0" w:line="240" w:lineRule="auto"/>
      </w:pPr>
      <w:r>
        <w:t>La voie p53 est très souvent déclenchée selon la nature et l’intensité du stress. Pour des petites altérations, p53 induira plutôt l’arrêt de cycle et la réparation. En cas de grosses altérations, p53 préférera l’apoptose.</w:t>
      </w:r>
    </w:p>
    <w:p w:rsidR="00043C5F" w:rsidRDefault="00043C5F" w:rsidP="00E77F7B">
      <w:pPr>
        <w:autoSpaceDE w:val="0"/>
        <w:autoSpaceDN w:val="0"/>
        <w:adjustRightInd w:val="0"/>
        <w:spacing w:after="0" w:line="240" w:lineRule="auto"/>
      </w:pPr>
    </w:p>
    <w:p w:rsidR="00043C5F" w:rsidRPr="00063CE3" w:rsidRDefault="00043C5F" w:rsidP="00E77F7B">
      <w:pPr>
        <w:pStyle w:val="ListParagraph"/>
        <w:numPr>
          <w:ilvl w:val="0"/>
          <w:numId w:val="1"/>
        </w:numPr>
        <w:autoSpaceDE w:val="0"/>
        <w:autoSpaceDN w:val="0"/>
        <w:adjustRightInd w:val="0"/>
        <w:spacing w:after="0" w:line="240" w:lineRule="auto"/>
        <w:rPr>
          <w:b/>
          <w:color w:val="FF0000"/>
          <w:sz w:val="28"/>
          <w:szCs w:val="28"/>
          <w:u w:val="single"/>
        </w:rPr>
      </w:pPr>
      <w:r w:rsidRPr="00063CE3">
        <w:rPr>
          <w:b/>
          <w:color w:val="FF0000"/>
          <w:sz w:val="28"/>
          <w:szCs w:val="28"/>
          <w:u w:val="single"/>
        </w:rPr>
        <w:t>La régulation de p53</w:t>
      </w:r>
    </w:p>
    <w:p w:rsidR="00043C5F" w:rsidRDefault="00043C5F" w:rsidP="00E77F7B">
      <w:pPr>
        <w:autoSpaceDE w:val="0"/>
        <w:autoSpaceDN w:val="0"/>
        <w:adjustRightInd w:val="0"/>
        <w:spacing w:after="0" w:line="240" w:lineRule="auto"/>
      </w:pPr>
    </w:p>
    <w:p w:rsidR="00043C5F" w:rsidRDefault="00043C5F" w:rsidP="00E77F7B">
      <w:pPr>
        <w:autoSpaceDE w:val="0"/>
        <w:autoSpaceDN w:val="0"/>
        <w:adjustRightInd w:val="0"/>
        <w:spacing w:after="0" w:line="240" w:lineRule="auto"/>
      </w:pPr>
      <w:r>
        <w:t>Pourquoi ne trouve t-on p53 que dans les cellules tumorales ? Car P53 est très finement régulée.</w:t>
      </w:r>
    </w:p>
    <w:p w:rsidR="00043C5F" w:rsidRDefault="00043C5F" w:rsidP="00E77F7B">
      <w:pPr>
        <w:autoSpaceDE w:val="0"/>
        <w:autoSpaceDN w:val="0"/>
        <w:adjustRightInd w:val="0"/>
        <w:spacing w:after="0" w:line="240" w:lineRule="auto"/>
      </w:pPr>
    </w:p>
    <w:p w:rsidR="00043C5F" w:rsidRDefault="00043C5F" w:rsidP="00E77F7B">
      <w:pPr>
        <w:autoSpaceDE w:val="0"/>
        <w:autoSpaceDN w:val="0"/>
        <w:adjustRightInd w:val="0"/>
        <w:spacing w:after="0" w:line="240" w:lineRule="auto"/>
      </w:pPr>
      <w:r>
        <w:t>Par nature, p53 est une protéine très instable. On ne la détecte pas dans les cellules normales. Cela est du au couple p53/mdm2 (ou mdmx ou mdm4).</w:t>
      </w:r>
    </w:p>
    <w:p w:rsidR="00043C5F" w:rsidRPr="006830BE" w:rsidRDefault="00043C5F" w:rsidP="00E77F7B">
      <w:pPr>
        <w:autoSpaceDE w:val="0"/>
        <w:autoSpaceDN w:val="0"/>
        <w:adjustRightInd w:val="0"/>
        <w:spacing w:after="0" w:line="240" w:lineRule="auto"/>
      </w:pPr>
      <w:r>
        <w:t>Mdm2,  protéine cellulaire, a une activité E3 ubiquitine ligase qui accroche l’ubiquitine sur les molécules cibles pour qu’elles soient dégradées par adressage au protéasome.</w:t>
      </w:r>
    </w:p>
    <w:p w:rsidR="00043C5F" w:rsidRDefault="00043C5F" w:rsidP="00E77F7B">
      <w:pPr>
        <w:autoSpaceDE w:val="0"/>
        <w:autoSpaceDN w:val="0"/>
        <w:adjustRightInd w:val="0"/>
        <w:spacing w:after="0" w:line="240" w:lineRule="auto"/>
      </w:pPr>
      <w:r w:rsidRPr="00E64A55">
        <w:t xml:space="preserve">P53 </w:t>
      </w:r>
      <w:r>
        <w:t xml:space="preserve">active la transcription de mdm2 qui ubiquitine p53 et induit sa dégradation. Mdm2 bloque aussi le domaine de transactivation qui empêche l’activation transcriptionnelle de p53. </w:t>
      </w:r>
    </w:p>
    <w:p w:rsidR="00043C5F" w:rsidRDefault="00043C5F" w:rsidP="00E77F7B">
      <w:pPr>
        <w:autoSpaceDE w:val="0"/>
        <w:autoSpaceDN w:val="0"/>
        <w:adjustRightInd w:val="0"/>
        <w:spacing w:after="0" w:line="240" w:lineRule="auto"/>
      </w:pPr>
    </w:p>
    <w:p w:rsidR="00043C5F" w:rsidRDefault="00043C5F" w:rsidP="00E77F7B">
      <w:pPr>
        <w:autoSpaceDE w:val="0"/>
        <w:autoSpaceDN w:val="0"/>
        <w:adjustRightInd w:val="0"/>
        <w:spacing w:after="0" w:line="240" w:lineRule="auto"/>
      </w:pPr>
      <w:r>
        <w:t>Si tout va bien dans la cellule, p53 est jugulé. Dès qu’il s’exprime, il active son destructeur mdm2 et est détruit. La voie p53 n’est activée qu’en cas de besoin.</w:t>
      </w:r>
    </w:p>
    <w:p w:rsidR="00043C5F" w:rsidRPr="00E64A55" w:rsidRDefault="00043C5F" w:rsidP="00E77F7B">
      <w:pPr>
        <w:autoSpaceDE w:val="0"/>
        <w:autoSpaceDN w:val="0"/>
        <w:adjustRightInd w:val="0"/>
        <w:spacing w:after="0" w:line="240" w:lineRule="auto"/>
      </w:pPr>
      <w:r>
        <w:t>En cas de déséquilibre de cette balance, il y a accumulation de p53 qui jouera alors son rôle de facteur de transcription.</w:t>
      </w:r>
    </w:p>
    <w:p w:rsidR="00043C5F" w:rsidRDefault="00043C5F" w:rsidP="00E77F7B">
      <w:pPr>
        <w:pStyle w:val="NoSpacing"/>
      </w:pPr>
    </w:p>
    <w:p w:rsidR="00043C5F" w:rsidRDefault="00043C5F" w:rsidP="00E77F7B">
      <w:pPr>
        <w:pStyle w:val="NoSpacing"/>
      </w:pPr>
      <w:r>
        <w:t xml:space="preserve">Pour déséquilibrer la balance, il faut des modifications post-traductionnelles de p53 : </w:t>
      </w:r>
    </w:p>
    <w:p w:rsidR="00043C5F" w:rsidRDefault="00043C5F" w:rsidP="00E77F7B">
      <w:pPr>
        <w:pStyle w:val="NoSpacing"/>
        <w:numPr>
          <w:ilvl w:val="0"/>
          <w:numId w:val="6"/>
        </w:numPr>
      </w:pPr>
      <w:r>
        <w:t xml:space="preserve">Phosphorylation </w:t>
      </w:r>
    </w:p>
    <w:p w:rsidR="00043C5F" w:rsidRDefault="00043C5F" w:rsidP="00E77F7B">
      <w:pPr>
        <w:pStyle w:val="NoSpacing"/>
        <w:numPr>
          <w:ilvl w:val="0"/>
          <w:numId w:val="7"/>
        </w:numPr>
      </w:pPr>
      <w:r>
        <w:t>Dans la partie N-ter : l’affinité avec mdm2 sera modifiée</w:t>
      </w:r>
    </w:p>
    <w:p w:rsidR="00043C5F" w:rsidRDefault="00043C5F" w:rsidP="00E77F7B">
      <w:pPr>
        <w:pStyle w:val="NoSpacing"/>
        <w:numPr>
          <w:ilvl w:val="0"/>
          <w:numId w:val="7"/>
        </w:numPr>
      </w:pPr>
      <w:r>
        <w:t>Dans la partie C-ter : affectation de l’activation transcriptionnelle de p53</w:t>
      </w:r>
    </w:p>
    <w:p w:rsidR="00043C5F" w:rsidRDefault="00043C5F" w:rsidP="00E77F7B">
      <w:pPr>
        <w:pStyle w:val="NoSpacing"/>
        <w:numPr>
          <w:ilvl w:val="0"/>
          <w:numId w:val="6"/>
        </w:numPr>
      </w:pPr>
      <w:r>
        <w:t xml:space="preserve">Acétylation  </w:t>
      </w:r>
    </w:p>
    <w:p w:rsidR="00043C5F" w:rsidRDefault="00043C5F" w:rsidP="00E77F7B">
      <w:pPr>
        <w:pStyle w:val="NoSpacing"/>
        <w:numPr>
          <w:ilvl w:val="0"/>
          <w:numId w:val="7"/>
        </w:numPr>
      </w:pPr>
      <w:r>
        <w:t>Dans la partie C-ter : diminution de l’ubiquitination</w:t>
      </w:r>
    </w:p>
    <w:p w:rsidR="00043C5F" w:rsidRDefault="00043C5F" w:rsidP="00E77F7B">
      <w:pPr>
        <w:pStyle w:val="NoSpacing"/>
        <w:numPr>
          <w:ilvl w:val="0"/>
          <w:numId w:val="6"/>
        </w:numPr>
      </w:pPr>
      <w:r>
        <w:t>Sumoylation, neddylation, glycosylation….</w:t>
      </w:r>
    </w:p>
    <w:p w:rsidR="00043C5F" w:rsidRDefault="00043C5F" w:rsidP="00E77F7B">
      <w:pPr>
        <w:pStyle w:val="NoSpacing"/>
      </w:pPr>
      <w:r>
        <w:t>Mdm2 peut être aussi modifié de façon covalente par des phosphorylations.</w:t>
      </w:r>
    </w:p>
    <w:p w:rsidR="00043C5F" w:rsidRDefault="00043C5F" w:rsidP="00E77F7B">
      <w:pPr>
        <w:pStyle w:val="NoSpacing"/>
      </w:pPr>
      <w:r>
        <w:t>Toutes ces modifications post-traductionnelles entrainent l’activation de p53 : c’est une façon de déclencher la voie p53.</w:t>
      </w:r>
    </w:p>
    <w:p w:rsidR="00043C5F" w:rsidRDefault="00043C5F" w:rsidP="00E77F7B">
      <w:pPr>
        <w:pStyle w:val="NoSpacing"/>
      </w:pPr>
    </w:p>
    <w:p w:rsidR="00043C5F" w:rsidRDefault="00043C5F" w:rsidP="00E77F7B">
      <w:pPr>
        <w:pStyle w:val="NoSpacing"/>
      </w:pPr>
      <w:r>
        <w:t>En cas de dommages à  la cellule, de nombreux signaux, notamment des modifications post-traductionnelles, vont déclencher l’accumulation de p53 qui va alors se tétramériser pour pouvoir agir sur les promoteurs de ces gènes cibles sur l’ADN : cela entraine l’activation transcriptionnelle des gènes cibles et l’action de p53</w:t>
      </w:r>
    </w:p>
    <w:p w:rsidR="00043C5F" w:rsidRDefault="00043C5F" w:rsidP="00E77F7B">
      <w:pPr>
        <w:pStyle w:val="NoSpacing"/>
      </w:pPr>
    </w:p>
    <w:p w:rsidR="00043C5F" w:rsidRPr="004E6DF4" w:rsidRDefault="00043C5F" w:rsidP="00E77F7B">
      <w:pPr>
        <w:pStyle w:val="NoSpacing"/>
        <w:rPr>
          <w:b/>
          <w:u w:val="single"/>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6" type="#_x0000_t75" style="position:absolute;margin-left:-69.4pt;margin-top:6.85pt;width:267.05pt;height:332.35pt;z-index:-251667968;visibility:visible" wrapcoords="-61 0 -61 21551 21600 21551 21600 0 -61 0">
            <v:imagedata r:id="rId7" o:title=""/>
            <w10:wrap type="tight"/>
          </v:shape>
        </w:pict>
      </w:r>
      <w:r>
        <w:rPr>
          <w:b/>
          <w:u w:val="single"/>
        </w:rPr>
        <w:t>Résumé</w:t>
      </w:r>
    </w:p>
    <w:p w:rsidR="00043C5F" w:rsidRDefault="00043C5F" w:rsidP="00E77F7B">
      <w:pPr>
        <w:pStyle w:val="NoSpacing"/>
        <w:ind w:left="720"/>
      </w:pPr>
    </w:p>
    <w:p w:rsidR="00043C5F" w:rsidRDefault="00043C5F" w:rsidP="00E77F7B">
      <w:pPr>
        <w:pStyle w:val="NoSpacing"/>
        <w:ind w:left="720"/>
      </w:pPr>
      <w:r>
        <w:t xml:space="preserve">S’il y a un stress, un dommage à l’ADN, des radiations ionisantes, des oncogènes activés </w:t>
      </w:r>
      <w:r>
        <w:rPr>
          <w:rFonts w:ascii="Arial" w:hAnsi="Arial" w:cs="Arial"/>
        </w:rPr>
        <w:t>→</w:t>
      </w:r>
      <w:r>
        <w:t xml:space="preserve"> Signal de stress pour la cellule</w:t>
      </w:r>
    </w:p>
    <w:p w:rsidR="00043C5F" w:rsidRDefault="00043C5F" w:rsidP="00E77F7B">
      <w:pPr>
        <w:pStyle w:val="NoSpacing"/>
        <w:ind w:left="720"/>
      </w:pPr>
      <w:r>
        <w:rPr>
          <w:rFonts w:ascii="Arial" w:hAnsi="Arial" w:cs="Arial"/>
          <w:sz w:val="52"/>
        </w:rPr>
        <w:t xml:space="preserve">          </w:t>
      </w:r>
      <w:r w:rsidRPr="004E6DF4">
        <w:rPr>
          <w:rFonts w:ascii="Arial" w:hAnsi="Arial" w:cs="Arial"/>
          <w:sz w:val="52"/>
        </w:rPr>
        <w:t>↓</w:t>
      </w:r>
    </w:p>
    <w:p w:rsidR="00043C5F" w:rsidRDefault="00043C5F" w:rsidP="00E77F7B">
      <w:pPr>
        <w:pStyle w:val="NoSpacing"/>
        <w:ind w:left="720"/>
      </w:pPr>
      <w:r>
        <w:t>Inhibition de mdm2 et/ou modification post traductionnelles de p53 (phosphorylation, acétylation)</w:t>
      </w:r>
    </w:p>
    <w:p w:rsidR="00043C5F" w:rsidRPr="00BD1A75" w:rsidRDefault="00043C5F" w:rsidP="00E77F7B">
      <w:pPr>
        <w:pStyle w:val="NoSpacing"/>
        <w:ind w:left="720"/>
        <w:rPr>
          <w:sz w:val="52"/>
        </w:rPr>
      </w:pPr>
      <w:r w:rsidRPr="004E6DF4">
        <w:rPr>
          <w:rFonts w:ascii="Arial" w:hAnsi="Arial" w:cs="Arial"/>
          <w:sz w:val="52"/>
        </w:rPr>
        <w:t xml:space="preserve">          ↓</w:t>
      </w:r>
    </w:p>
    <w:p w:rsidR="00043C5F" w:rsidRDefault="00043C5F" w:rsidP="00E77F7B">
      <w:pPr>
        <w:pStyle w:val="NoSpacing"/>
        <w:ind w:left="720"/>
      </w:pPr>
      <w:r>
        <w:t>Stabilisation, accumulation et activation de p53</w:t>
      </w:r>
    </w:p>
    <w:p w:rsidR="00043C5F" w:rsidRPr="00BD1A75" w:rsidRDefault="00043C5F" w:rsidP="00E77F7B">
      <w:pPr>
        <w:pStyle w:val="NoSpacing"/>
        <w:ind w:left="720"/>
        <w:rPr>
          <w:rFonts w:ascii="Arial" w:hAnsi="Arial" w:cs="Arial"/>
          <w:sz w:val="52"/>
        </w:rPr>
      </w:pPr>
      <w:r>
        <w:rPr>
          <w:rFonts w:ascii="Arial" w:hAnsi="Arial" w:cs="Arial"/>
          <w:sz w:val="52"/>
        </w:rPr>
        <w:t xml:space="preserve">          </w:t>
      </w:r>
      <w:r w:rsidRPr="004E6DF4">
        <w:rPr>
          <w:rFonts w:ascii="Arial" w:hAnsi="Arial" w:cs="Arial"/>
          <w:sz w:val="52"/>
        </w:rPr>
        <w:t>↓</w:t>
      </w:r>
    </w:p>
    <w:p w:rsidR="00043C5F" w:rsidRDefault="00043C5F" w:rsidP="00E77F7B">
      <w:pPr>
        <w:pStyle w:val="NoSpacing"/>
      </w:pPr>
      <w:r w:rsidRPr="004E6DF4">
        <w:t>H</w:t>
      </w:r>
      <w:r>
        <w:t>omotétramérisation de p53</w:t>
      </w:r>
    </w:p>
    <w:p w:rsidR="00043C5F" w:rsidRDefault="00043C5F" w:rsidP="00E77F7B">
      <w:pPr>
        <w:pStyle w:val="NoSpacing"/>
      </w:pPr>
      <w:r>
        <w:t>Activation de la transcription des gènes cibles</w:t>
      </w:r>
    </w:p>
    <w:p w:rsidR="00043C5F" w:rsidRDefault="00043C5F" w:rsidP="00E77F7B">
      <w:pPr>
        <w:pStyle w:val="NoSpacing"/>
      </w:pPr>
    </w:p>
    <w:p w:rsidR="00043C5F" w:rsidRDefault="00043C5F" w:rsidP="00E77F7B">
      <w:pPr>
        <w:pStyle w:val="NoSpacing"/>
      </w:pPr>
      <w:r>
        <w:t>Lorsque p53 n’est plus nécéssaire </w:t>
      </w:r>
      <w:r>
        <w:rPr>
          <w:rFonts w:ascii="Arial" w:hAnsi="Arial" w:cs="Arial"/>
        </w:rPr>
        <w:t>→</w:t>
      </w:r>
      <w:r>
        <w:t xml:space="preserve"> </w:t>
      </w:r>
      <w:r w:rsidRPr="004E6DF4">
        <w:t>ubiquitinylation, dégradation par le</w:t>
      </w:r>
      <w:r>
        <w:t xml:space="preserve"> p</w:t>
      </w:r>
      <w:r w:rsidRPr="004E6DF4">
        <w:t>rotéasome</w:t>
      </w:r>
      <w:r>
        <w:t xml:space="preserve"> à cause du mdm2 qu’a transactivé p53.</w:t>
      </w:r>
    </w:p>
    <w:p w:rsidR="00043C5F" w:rsidRDefault="00043C5F" w:rsidP="00E77F7B">
      <w:pPr>
        <w:pStyle w:val="NoSpacing"/>
      </w:pPr>
    </w:p>
    <w:p w:rsidR="00043C5F" w:rsidRDefault="00043C5F" w:rsidP="00E77F7B">
      <w:pPr>
        <w:pStyle w:val="NoSpacing"/>
      </w:pPr>
      <w:r>
        <w:t>Action sur l’apoptose, sur l’arrêt de cycle, sur la réparation de l’ADN, sur la sénescence et sur l’inhibition de l’angiogénèse</w:t>
      </w:r>
    </w:p>
    <w:p w:rsidR="00043C5F" w:rsidRDefault="00043C5F" w:rsidP="00E77F7B">
      <w:pPr>
        <w:pStyle w:val="NoSpacing"/>
      </w:pPr>
    </w:p>
    <w:p w:rsidR="00043C5F" w:rsidRDefault="00043C5F" w:rsidP="00E77F7B">
      <w:pPr>
        <w:pStyle w:val="NoSpacing"/>
      </w:pPr>
    </w:p>
    <w:p w:rsidR="00043C5F" w:rsidRPr="00063CE3" w:rsidRDefault="00043C5F" w:rsidP="00E77F7B">
      <w:pPr>
        <w:pStyle w:val="NoSpacing"/>
        <w:numPr>
          <w:ilvl w:val="0"/>
          <w:numId w:val="1"/>
        </w:numPr>
        <w:rPr>
          <w:b/>
          <w:color w:val="FF0000"/>
          <w:sz w:val="28"/>
          <w:szCs w:val="28"/>
          <w:u w:val="single"/>
        </w:rPr>
      </w:pPr>
      <w:r w:rsidRPr="00063CE3">
        <w:rPr>
          <w:b/>
          <w:color w:val="FF0000"/>
          <w:sz w:val="28"/>
          <w:szCs w:val="28"/>
          <w:u w:val="single"/>
        </w:rPr>
        <w:t xml:space="preserve">Les médiateurs de l’activation de p53 </w:t>
      </w:r>
    </w:p>
    <w:p w:rsidR="00043C5F" w:rsidRPr="00295B24" w:rsidRDefault="00043C5F" w:rsidP="00E77F7B">
      <w:r>
        <w:rPr>
          <w:noProof/>
        </w:rPr>
        <w:pict>
          <v:shape id="Image 1" o:spid="_x0000_s1027" type="#_x0000_t75" style="position:absolute;margin-left:-39.35pt;margin-top:18.65pt;width:199.5pt;height:202pt;z-index:-251666944;visibility:visible" wrapcoords="-81 0 -81 21439 21600 21439 21600 0 -81 0">
            <v:imagedata r:id="rId8" o:title=""/>
            <w10:wrap type="tight"/>
          </v:shape>
        </w:pict>
      </w:r>
    </w:p>
    <w:p w:rsidR="00043C5F" w:rsidRPr="00380D85" w:rsidRDefault="00043C5F" w:rsidP="00E77F7B">
      <w:pPr>
        <w:pStyle w:val="NoSpacing"/>
      </w:pPr>
      <w:r w:rsidRPr="00380D85">
        <w:t xml:space="preserve">Il faut déséquilibrer la balance p53/mdm2 pour pouvoir déclencher l’effet de p53. </w:t>
      </w:r>
    </w:p>
    <w:p w:rsidR="00043C5F" w:rsidRDefault="00043C5F" w:rsidP="00E77F7B">
      <w:pPr>
        <w:pStyle w:val="NoSpacing"/>
      </w:pPr>
      <w:r w:rsidRPr="00380D85">
        <w:t>Selon le type de stress, les activateurs de la voie p53 sont différents</w:t>
      </w:r>
      <w:r>
        <w:t> :</w:t>
      </w:r>
    </w:p>
    <w:p w:rsidR="00043C5F" w:rsidRDefault="00043C5F" w:rsidP="00E77F7B">
      <w:pPr>
        <w:pStyle w:val="NoSpacing"/>
      </w:pPr>
    </w:p>
    <w:p w:rsidR="00043C5F" w:rsidRPr="00063CE3" w:rsidRDefault="00043C5F" w:rsidP="00E77F7B">
      <w:pPr>
        <w:pStyle w:val="NoSpacing"/>
        <w:numPr>
          <w:ilvl w:val="0"/>
          <w:numId w:val="14"/>
        </w:numPr>
        <w:rPr>
          <w:b/>
          <w:color w:val="00B050"/>
          <w:sz w:val="26"/>
          <w:szCs w:val="26"/>
        </w:rPr>
      </w:pPr>
      <w:r w:rsidRPr="00063CE3">
        <w:rPr>
          <w:b/>
          <w:color w:val="00B050"/>
          <w:sz w:val="26"/>
          <w:szCs w:val="26"/>
        </w:rPr>
        <w:t>Dommage à l’ADN et ATM</w:t>
      </w:r>
    </w:p>
    <w:p w:rsidR="00043C5F" w:rsidRDefault="00043C5F" w:rsidP="00E77F7B">
      <w:pPr>
        <w:pStyle w:val="NoSpacing"/>
        <w:ind w:left="720"/>
      </w:pPr>
    </w:p>
    <w:p w:rsidR="00043C5F" w:rsidRDefault="00043C5F" w:rsidP="00E77F7B">
      <w:pPr>
        <w:pStyle w:val="NoSpacing"/>
        <w:numPr>
          <w:ilvl w:val="0"/>
          <w:numId w:val="9"/>
        </w:numPr>
      </w:pPr>
      <w:r>
        <w:t xml:space="preserve">Si c’est </w:t>
      </w:r>
      <w:r w:rsidRPr="00017AC6">
        <w:rPr>
          <w:b/>
        </w:rPr>
        <w:t>un stress génotoxique</w:t>
      </w:r>
      <w:r>
        <w:t xml:space="preserve"> (dommages à l’ADN), des médiateurs (ATM, CHK2…) vont activer p53 en le phosphorylant ce qui conduit à sa stabilisation.</w:t>
      </w:r>
    </w:p>
    <w:p w:rsidR="00043C5F" w:rsidRDefault="00043C5F" w:rsidP="006A7908">
      <w:pPr>
        <w:pStyle w:val="NoSpacing"/>
        <w:ind w:left="720"/>
      </w:pPr>
    </w:p>
    <w:p w:rsidR="00043C5F" w:rsidRDefault="00043C5F" w:rsidP="00E77F7B">
      <w:pPr>
        <w:pStyle w:val="NoSpacing"/>
      </w:pPr>
      <w:r w:rsidRPr="00710582">
        <w:rPr>
          <w:b/>
          <w:u w:val="single"/>
        </w:rPr>
        <w:t>En détails :</w:t>
      </w:r>
      <w:r>
        <w:t xml:space="preserve"> Après une radiation et une coupure double brin de l’ADN, des senseurs sur l’ADN vont déclencher le signal et vont le passer jusqu'à ce que ce signal soit capté par ATM. ATM va phosphoryler mdm2  ce qui inhibe son action et phosphoryler p53 ce qui active p53. </w:t>
      </w:r>
    </w:p>
    <w:p w:rsidR="00043C5F" w:rsidRDefault="00043C5F" w:rsidP="00E77F7B">
      <w:pPr>
        <w:pStyle w:val="NoSpacing"/>
      </w:pPr>
      <w:r>
        <w:t>Il y a alors une accumulation de p53.</w:t>
      </w:r>
    </w:p>
    <w:p w:rsidR="00043C5F" w:rsidRDefault="00043C5F" w:rsidP="00E77F7B">
      <w:pPr>
        <w:pStyle w:val="NoSpacing"/>
      </w:pPr>
    </w:p>
    <w:p w:rsidR="00043C5F" w:rsidRPr="00063CE3" w:rsidRDefault="00043C5F" w:rsidP="00E77F7B">
      <w:pPr>
        <w:pStyle w:val="NoSpacing"/>
        <w:numPr>
          <w:ilvl w:val="0"/>
          <w:numId w:val="14"/>
        </w:numPr>
        <w:rPr>
          <w:b/>
          <w:color w:val="00B050"/>
          <w:sz w:val="26"/>
          <w:szCs w:val="26"/>
        </w:rPr>
      </w:pPr>
      <w:r w:rsidRPr="00063CE3">
        <w:rPr>
          <w:b/>
          <w:color w:val="00B050"/>
          <w:sz w:val="26"/>
          <w:szCs w:val="26"/>
        </w:rPr>
        <w:t>Oncogènes et ARF</w:t>
      </w:r>
    </w:p>
    <w:p w:rsidR="00043C5F" w:rsidRDefault="00043C5F" w:rsidP="00E77F7B">
      <w:pPr>
        <w:pStyle w:val="NoSpacing"/>
      </w:pPr>
    </w:p>
    <w:p w:rsidR="00043C5F" w:rsidRDefault="00043C5F" w:rsidP="00E77F7B">
      <w:pPr>
        <w:pStyle w:val="NoSpacing"/>
        <w:numPr>
          <w:ilvl w:val="0"/>
          <w:numId w:val="9"/>
        </w:numPr>
      </w:pPr>
      <w:r>
        <w:rPr>
          <w:noProof/>
          <w:lang w:eastAsia="fr-FR"/>
        </w:rPr>
        <w:pict>
          <v:shapetype id="_x0000_t202" coordsize="21600,21600" o:spt="202" path="m,l,21600r21600,l21600,xe">
            <v:stroke joinstyle="miter"/>
            <v:path gradientshapeok="t" o:connecttype="rect"/>
          </v:shapetype>
          <v:shape id="_x0000_s1028" type="#_x0000_t202" style="position:absolute;left:0;text-align:left;margin-left:-251.6pt;margin-top:37.15pt;width:77pt;height:37.7pt;z-index:251651584" strokecolor="white">
            <v:textbox>
              <w:txbxContent>
                <w:p w:rsidR="00043C5F" w:rsidRDefault="00043C5F">
                  <w:r>
                    <w:t>Stress oncogénique</w:t>
                  </w:r>
                </w:p>
              </w:txbxContent>
            </v:textbox>
          </v:shape>
        </w:pict>
      </w:r>
      <w:r>
        <w:rPr>
          <w:noProof/>
          <w:lang w:eastAsia="fr-FR"/>
        </w:rPr>
        <w:pict>
          <v:rect id="_x0000_s1029" style="position:absolute;left:0;text-align:left;margin-left:-239.05pt;margin-top:37.15pt;width:64.45pt;height:34.35pt;z-index:251650560" strokecolor="white"/>
        </w:pict>
      </w:r>
      <w:r>
        <w:rPr>
          <w:noProof/>
          <w:lang w:eastAsia="fr-FR"/>
        </w:rPr>
        <w:pict>
          <v:shape id="Image 4" o:spid="_x0000_s1030" type="#_x0000_t75" alt="http://www.celldiv.com/content/figures/1747-1028-3-14-2-l.jpg" style="position:absolute;left:0;text-align:left;margin-left:-33.35pt;margin-top:-28.2pt;width:244.95pt;height:240.25pt;z-index:-251668992;visibility:visible" wrapcoords="-66 0 -66 21532 21600 21532 21600 0 -66 0">
            <v:imagedata r:id="rId9" o:title=""/>
            <w10:wrap type="tight"/>
          </v:shape>
        </w:pict>
      </w:r>
      <w:r>
        <w:t xml:space="preserve">Si c’est un </w:t>
      </w:r>
      <w:r w:rsidRPr="00017AC6">
        <w:rPr>
          <w:b/>
        </w:rPr>
        <w:t>stress non génotoxique</w:t>
      </w:r>
      <w:r>
        <w:t xml:space="preserve"> (altération de la cellule mais qui ne concerne pas l’ADN) : </w:t>
      </w:r>
    </w:p>
    <w:p w:rsidR="00043C5F" w:rsidRDefault="00043C5F" w:rsidP="00E77F7B">
      <w:pPr>
        <w:pStyle w:val="NoSpacing"/>
        <w:numPr>
          <w:ilvl w:val="1"/>
          <w:numId w:val="8"/>
        </w:numPr>
      </w:pPr>
      <w:r>
        <w:rPr>
          <w:noProof/>
          <w:lang w:eastAsia="fr-FR"/>
        </w:rPr>
        <w:pict>
          <v:rect id="_x0000_s1031" style="position:absolute;left:0;text-align:left;margin-left:-80.8pt;margin-top:2.7pt;width:66.95pt;height:31.85pt;z-index:251652608" strokecolor="white"/>
        </w:pict>
      </w:r>
      <w:r>
        <w:t>En cas de présence d’oncogènes dans la cellule, ARF va inhiber mdm2 et donc empêcher l’inhibition de p53 par mdm2.</w:t>
      </w:r>
    </w:p>
    <w:p w:rsidR="00043C5F" w:rsidRDefault="00043C5F" w:rsidP="00E77F7B">
      <w:pPr>
        <w:pStyle w:val="NoSpacing"/>
        <w:numPr>
          <w:ilvl w:val="1"/>
          <w:numId w:val="8"/>
        </w:numPr>
      </w:pPr>
      <w:r>
        <w:rPr>
          <w:noProof/>
          <w:lang w:eastAsia="fr-FR"/>
        </w:rPr>
        <w:pict>
          <v:rect id="_x0000_s1032" style="position:absolute;left:0;text-align:left;margin-left:-251.6pt;margin-top:38.65pt;width:65.3pt;height:35.15pt;z-index:251654656" strokecolor="white">
            <v:textbox>
              <w:txbxContent>
                <w:p w:rsidR="00043C5F" w:rsidRDefault="00043C5F">
                  <w:r>
                    <w:t>Arrêt de cycle</w:t>
                  </w:r>
                </w:p>
              </w:txbxContent>
            </v:textbox>
          </v:rect>
        </w:pict>
      </w:r>
      <w:r>
        <w:t>En cas de déplétion de nucléotides, hypoxie, dommages au fuseau mitotique : les mécanismes ne sont pas bien connus</w:t>
      </w:r>
    </w:p>
    <w:p w:rsidR="00043C5F" w:rsidRDefault="00043C5F" w:rsidP="00E77F7B">
      <w:pPr>
        <w:pStyle w:val="NoSpacing"/>
      </w:pPr>
    </w:p>
    <w:p w:rsidR="00043C5F" w:rsidRDefault="00043C5F" w:rsidP="00E77F7B">
      <w:pPr>
        <w:pStyle w:val="NoSpacing"/>
      </w:pPr>
      <w:r>
        <w:rPr>
          <w:noProof/>
          <w:lang w:eastAsia="fr-FR"/>
        </w:rPr>
        <w:pict>
          <v:rect id="_x0000_s1033" style="position:absolute;margin-left:-239.05pt;margin-top:3.35pt;width:163.25pt;height:69.45pt;z-index:251653632" strokecolor="white"/>
        </w:pict>
      </w:r>
      <w:r>
        <w:t>En cas de stress oncogénique,  il y a activation de ARF qui va séquestrer mdm2 et qui va le mener à sa dégradation.  P53 n’est plus inhibé, va s’accumuler et va pouvoir aller jouer sur ces gènes cibles.</w:t>
      </w:r>
    </w:p>
    <w:p w:rsidR="00043C5F" w:rsidRDefault="00043C5F" w:rsidP="00E77F7B">
      <w:pPr>
        <w:pStyle w:val="NoSpacing"/>
      </w:pPr>
    </w:p>
    <w:p w:rsidR="00043C5F" w:rsidRDefault="00043C5F" w:rsidP="00E77F7B">
      <w:pPr>
        <w:pStyle w:val="NoSpacing"/>
      </w:pPr>
    </w:p>
    <w:p w:rsidR="00043C5F" w:rsidRDefault="00043C5F" w:rsidP="00E77F7B">
      <w:pPr>
        <w:pStyle w:val="NoSpacing"/>
      </w:pPr>
      <w:r>
        <w:t>On pense que c’est le rôle clé de p53 dans l’effet suppresseur de tumeur.</w:t>
      </w:r>
    </w:p>
    <w:p w:rsidR="00043C5F" w:rsidRDefault="00043C5F" w:rsidP="00E77F7B">
      <w:pPr>
        <w:pStyle w:val="NoSpacing"/>
      </w:pPr>
    </w:p>
    <w:p w:rsidR="00043C5F" w:rsidRPr="00063CE3" w:rsidRDefault="00043C5F" w:rsidP="00E77F7B">
      <w:pPr>
        <w:pStyle w:val="NoSpacing"/>
        <w:numPr>
          <w:ilvl w:val="0"/>
          <w:numId w:val="1"/>
        </w:numPr>
        <w:rPr>
          <w:b/>
          <w:color w:val="FF0000"/>
          <w:sz w:val="28"/>
          <w:szCs w:val="28"/>
          <w:u w:val="single"/>
        </w:rPr>
      </w:pPr>
      <w:r w:rsidRPr="00063CE3">
        <w:rPr>
          <w:b/>
          <w:color w:val="FF0000"/>
          <w:sz w:val="28"/>
          <w:szCs w:val="28"/>
          <w:u w:val="single"/>
        </w:rPr>
        <w:t>Les voies contrôlées par p53:</w:t>
      </w:r>
    </w:p>
    <w:p w:rsidR="00043C5F" w:rsidRPr="00332573" w:rsidRDefault="00043C5F" w:rsidP="00E77F7B">
      <w:pPr>
        <w:pStyle w:val="NoSpacing"/>
        <w:rPr>
          <w:b/>
        </w:rPr>
      </w:pPr>
    </w:p>
    <w:p w:rsidR="00043C5F" w:rsidRPr="00063CE3" w:rsidRDefault="00043C5F" w:rsidP="00E77F7B">
      <w:pPr>
        <w:pStyle w:val="NoSpacing"/>
        <w:numPr>
          <w:ilvl w:val="0"/>
          <w:numId w:val="21"/>
        </w:numPr>
        <w:rPr>
          <w:b/>
          <w:color w:val="00B050"/>
          <w:sz w:val="26"/>
          <w:szCs w:val="26"/>
        </w:rPr>
      </w:pPr>
      <w:r w:rsidRPr="00063CE3">
        <w:rPr>
          <w:b/>
          <w:color w:val="00B050"/>
          <w:sz w:val="26"/>
          <w:szCs w:val="26"/>
        </w:rPr>
        <w:t xml:space="preserve">La réparation </w:t>
      </w:r>
    </w:p>
    <w:p w:rsidR="00043C5F" w:rsidRDefault="00043C5F" w:rsidP="00023F90">
      <w:pPr>
        <w:pStyle w:val="NoSpacing"/>
        <w:ind w:left="1440"/>
        <w:rPr>
          <w:b/>
          <w:sz w:val="26"/>
          <w:szCs w:val="26"/>
        </w:rPr>
      </w:pPr>
    </w:p>
    <w:p w:rsidR="00043C5F" w:rsidRPr="00023F90" w:rsidRDefault="00043C5F" w:rsidP="00023F90">
      <w:pPr>
        <w:rPr>
          <w:b/>
          <w:i/>
          <w:sz w:val="26"/>
          <w:szCs w:val="26"/>
        </w:rPr>
      </w:pPr>
      <w:r w:rsidRPr="00023F90">
        <w:rPr>
          <w:i/>
        </w:rPr>
        <w:t>(cf la diapo 22 pour que ça soit plus clair, mais les détails ne sont pas</w:t>
      </w:r>
      <w:r>
        <w:rPr>
          <w:i/>
        </w:rPr>
        <w:t xml:space="preserve"> à </w:t>
      </w:r>
      <w:r w:rsidRPr="00023F90">
        <w:rPr>
          <w:i/>
        </w:rPr>
        <w:t xml:space="preserve"> apprendre)</w:t>
      </w:r>
    </w:p>
    <w:p w:rsidR="00043C5F" w:rsidRDefault="00043C5F" w:rsidP="00E77F7B">
      <w:pPr>
        <w:pStyle w:val="NoSpacing"/>
      </w:pPr>
      <w:r>
        <w:t>Il existe plein de système de réparation de l’ADN. On ne prendra en exemple que le NER.</w:t>
      </w:r>
    </w:p>
    <w:p w:rsidR="00043C5F" w:rsidRDefault="00043C5F" w:rsidP="00E77F7B">
      <w:pPr>
        <w:pStyle w:val="NoSpacing"/>
      </w:pPr>
      <w:r>
        <w:t xml:space="preserve">Le NER est le système de réparation des nucléotides. </w:t>
      </w:r>
    </w:p>
    <w:p w:rsidR="00043C5F" w:rsidRDefault="00043C5F" w:rsidP="00E77F7B">
      <w:pPr>
        <w:pStyle w:val="NoSpacing"/>
      </w:pPr>
      <w:r>
        <w:t xml:space="preserve">Après un dommage sur l’ADN, toute une cascade se met en marche pour réparer ce dommage. P53 facilite un des niveaux de la cascade pour permettre de réparer plus facilement l’ADN. </w:t>
      </w:r>
    </w:p>
    <w:p w:rsidR="00043C5F" w:rsidRDefault="00043C5F" w:rsidP="00E77F7B">
      <w:pPr>
        <w:pStyle w:val="NoSpacing"/>
      </w:pPr>
      <w:r>
        <w:t>P53 joue aussi sur Rad51.</w:t>
      </w:r>
    </w:p>
    <w:p w:rsidR="00043C5F" w:rsidRDefault="00043C5F" w:rsidP="00E77F7B">
      <w:pPr>
        <w:pStyle w:val="NoSpacing"/>
      </w:pPr>
      <w:r>
        <w:t>P53 permet le maintien de la stabilité génétique en activant et facilitant les systèmes de réparation.</w:t>
      </w:r>
    </w:p>
    <w:p w:rsidR="00043C5F" w:rsidRDefault="00043C5F" w:rsidP="00E77F7B">
      <w:pPr>
        <w:pStyle w:val="NoSpacing"/>
      </w:pPr>
    </w:p>
    <w:p w:rsidR="00043C5F" w:rsidRPr="00063CE3" w:rsidRDefault="00043C5F" w:rsidP="00023F90">
      <w:pPr>
        <w:pStyle w:val="NoSpacing"/>
        <w:numPr>
          <w:ilvl w:val="0"/>
          <w:numId w:val="21"/>
        </w:numPr>
        <w:rPr>
          <w:b/>
          <w:color w:val="00B050"/>
          <w:sz w:val="26"/>
          <w:szCs w:val="26"/>
        </w:rPr>
      </w:pPr>
      <w:r w:rsidRPr="00063CE3">
        <w:rPr>
          <w:b/>
          <w:color w:val="00B050"/>
          <w:sz w:val="26"/>
          <w:szCs w:val="26"/>
        </w:rPr>
        <w:t>L’arrêt de cycle et la sénescence via p21</w:t>
      </w:r>
    </w:p>
    <w:p w:rsidR="00043C5F" w:rsidRDefault="00043C5F" w:rsidP="00E77F7B">
      <w:pPr>
        <w:pStyle w:val="NoSpacing"/>
      </w:pPr>
    </w:p>
    <w:p w:rsidR="00043C5F" w:rsidRPr="00263871" w:rsidRDefault="00043C5F" w:rsidP="00E77F7B">
      <w:pPr>
        <w:pStyle w:val="NoSpacing"/>
        <w:rPr>
          <w:b/>
          <w:u w:val="single"/>
        </w:rPr>
      </w:pPr>
      <w:r w:rsidRPr="00263871">
        <w:rPr>
          <w:b/>
          <w:u w:val="single"/>
        </w:rPr>
        <w:t>Rappel sur le cycle cellulaire</w:t>
      </w:r>
    </w:p>
    <w:p w:rsidR="00043C5F" w:rsidRDefault="00043C5F" w:rsidP="00E77F7B">
      <w:pPr>
        <w:pStyle w:val="NoSpacing"/>
      </w:pPr>
      <w:r>
        <w:rPr>
          <w:noProof/>
          <w:lang w:eastAsia="fr-FR"/>
        </w:rPr>
        <w:pict>
          <v:shape id="Image 19" o:spid="_x0000_s1034" type="#_x0000_t75" style="position:absolute;margin-left:-56.6pt;margin-top:8.65pt;width:214.3pt;height:160.5pt;z-index:-251660800;visibility:visible" wrapcoords="-76 0 -76 21499 21600 21499 21600 0 -76 0">
            <v:imagedata r:id="rId10" o:title=""/>
            <w10:wrap type="tight"/>
          </v:shape>
        </w:pict>
      </w:r>
      <w:r>
        <w:t>Il existe une phase de quiescence G0 où les cellules ne sont pas en division.</w:t>
      </w:r>
    </w:p>
    <w:p w:rsidR="00043C5F" w:rsidRDefault="00043C5F" w:rsidP="00E77F7B">
      <w:pPr>
        <w:pStyle w:val="NoSpacing"/>
      </w:pPr>
      <w:r>
        <w:t>Les cellules qui se multiplient sont dans le cycle cellulaire qui commence à G1.</w:t>
      </w:r>
    </w:p>
    <w:p w:rsidR="00043C5F" w:rsidRDefault="00043C5F" w:rsidP="00E77F7B">
      <w:pPr>
        <w:pStyle w:val="NoSpacing"/>
      </w:pPr>
    </w:p>
    <w:p w:rsidR="00043C5F" w:rsidRDefault="00043C5F" w:rsidP="00263871">
      <w:pPr>
        <w:autoSpaceDE w:val="0"/>
        <w:autoSpaceDN w:val="0"/>
        <w:adjustRightInd w:val="0"/>
        <w:spacing w:after="0" w:line="240" w:lineRule="auto"/>
      </w:pPr>
      <w:r>
        <w:t>G1 : Phase préparatoire nécessaire à la réplication de l’ADN : s</w:t>
      </w:r>
      <w:r w:rsidRPr="00263871">
        <w:t>ynthèse des protéines</w:t>
      </w:r>
      <w:r>
        <w:t xml:space="preserve"> </w:t>
      </w:r>
      <w:r w:rsidRPr="00263871">
        <w:t>nécessaires à la croissance</w:t>
      </w:r>
      <w:r>
        <w:t xml:space="preserve"> </w:t>
      </w:r>
      <w:r w:rsidRPr="00263871">
        <w:t>et aux fonctions cellulaires</w:t>
      </w:r>
      <w:r>
        <w:t>. Tout ce qui est nécessaire pour engager la réplication est synthétisé en G1.</w:t>
      </w:r>
    </w:p>
    <w:p w:rsidR="00043C5F" w:rsidRDefault="00043C5F" w:rsidP="00263871">
      <w:pPr>
        <w:autoSpaceDE w:val="0"/>
        <w:autoSpaceDN w:val="0"/>
        <w:adjustRightInd w:val="0"/>
        <w:spacing w:after="0" w:line="240" w:lineRule="auto"/>
      </w:pPr>
      <w:r>
        <w:t>Les facteurs de croissance externes stimulent le passage G1-S  jusqu’au point de restriction R. Après le passage de R (présent en G1), le cycle sera enclenché quoi qu’il arrive.</w:t>
      </w:r>
    </w:p>
    <w:p w:rsidR="00043C5F" w:rsidRDefault="00043C5F" w:rsidP="00E77F7B">
      <w:pPr>
        <w:pStyle w:val="NoSpacing"/>
      </w:pPr>
    </w:p>
    <w:p w:rsidR="00043C5F" w:rsidRDefault="00043C5F" w:rsidP="00A10BBB">
      <w:pPr>
        <w:autoSpaceDE w:val="0"/>
        <w:autoSpaceDN w:val="0"/>
        <w:adjustRightInd w:val="0"/>
        <w:spacing w:after="0" w:line="240" w:lineRule="auto"/>
      </w:pPr>
      <w:r>
        <w:t xml:space="preserve">G2 : </w:t>
      </w:r>
      <w:r w:rsidRPr="00A10BBB">
        <w:t xml:space="preserve">Formation de complexes </w:t>
      </w:r>
      <w:r w:rsidRPr="00263871">
        <w:t>moléculaires déclenchant la</w:t>
      </w:r>
      <w:r w:rsidRPr="00A10BBB">
        <w:t xml:space="preserve"> mitose</w:t>
      </w:r>
      <w:r>
        <w:t>.</w:t>
      </w:r>
    </w:p>
    <w:p w:rsidR="00043C5F" w:rsidRDefault="00043C5F" w:rsidP="00A10BBB">
      <w:pPr>
        <w:autoSpaceDE w:val="0"/>
        <w:autoSpaceDN w:val="0"/>
        <w:adjustRightInd w:val="0"/>
        <w:spacing w:after="0" w:line="240" w:lineRule="auto"/>
      </w:pPr>
    </w:p>
    <w:p w:rsidR="00043C5F" w:rsidRPr="00A10BBB" w:rsidRDefault="00043C5F" w:rsidP="00A10BBB">
      <w:pPr>
        <w:autoSpaceDE w:val="0"/>
        <w:autoSpaceDN w:val="0"/>
        <w:adjustRightInd w:val="0"/>
        <w:spacing w:after="0" w:line="240" w:lineRule="auto"/>
      </w:pPr>
    </w:p>
    <w:p w:rsidR="00043C5F" w:rsidRDefault="00043C5F" w:rsidP="00E77F7B">
      <w:pPr>
        <w:pStyle w:val="NoSpacing"/>
      </w:pPr>
      <w:r>
        <w:t>Le contrôle du cycle cellulaire est assuré par les complexes CDK/cyclines  et CDK inhibiteurs.</w:t>
      </w:r>
    </w:p>
    <w:p w:rsidR="00043C5F" w:rsidRDefault="00043C5F" w:rsidP="00E77F7B">
      <w:pPr>
        <w:pStyle w:val="NoSpacing"/>
      </w:pPr>
      <w:r>
        <w:t>Il existe deux check point où p53 a un rôle important.</w:t>
      </w:r>
    </w:p>
    <w:p w:rsidR="00043C5F" w:rsidRDefault="00043C5F" w:rsidP="00640C38">
      <w:pPr>
        <w:pStyle w:val="NoSpacing"/>
        <w:numPr>
          <w:ilvl w:val="0"/>
          <w:numId w:val="8"/>
        </w:numPr>
      </w:pPr>
      <w:r w:rsidRPr="0010052F">
        <w:rPr>
          <w:b/>
        </w:rPr>
        <w:t>G1/S</w:t>
      </w:r>
      <w:r>
        <w:t> : Vérification des dommages  à ADN. En cas d’erreurs, d’anomalies ou de mésappariements, la cellule répare d’abord son ADN avant de le répliquer.</w:t>
      </w:r>
    </w:p>
    <w:p w:rsidR="00043C5F" w:rsidRDefault="00043C5F" w:rsidP="00640C38">
      <w:pPr>
        <w:pStyle w:val="NoSpacing"/>
        <w:numPr>
          <w:ilvl w:val="0"/>
          <w:numId w:val="8"/>
        </w:numPr>
      </w:pPr>
      <w:r w:rsidRPr="0010052F">
        <w:rPr>
          <w:b/>
        </w:rPr>
        <w:t>G2/M</w:t>
      </w:r>
      <w:r>
        <w:t> : Verification de l’intégration du génome et contrôle des anomalies de la réplication.</w:t>
      </w:r>
    </w:p>
    <w:p w:rsidR="00043C5F" w:rsidRDefault="00043C5F" w:rsidP="0010052F">
      <w:pPr>
        <w:pStyle w:val="NoSpacing"/>
      </w:pPr>
      <w:r>
        <w:t>Il existe un 3</w:t>
      </w:r>
      <w:r w:rsidRPr="0010052F">
        <w:rPr>
          <w:vertAlign w:val="superscript"/>
        </w:rPr>
        <w:t>e</w:t>
      </w:r>
      <w:r>
        <w:t xml:space="preserve"> contrôle où p53 agit moins : le contrôle de la mitose. Entre la métaphase et l’anaphase, la cellule contrôle que les chromosomes se sont bien séparés en 2 parties égales.</w:t>
      </w:r>
    </w:p>
    <w:p w:rsidR="00043C5F" w:rsidRDefault="00043C5F" w:rsidP="0010052F">
      <w:pPr>
        <w:pStyle w:val="NoSpacing"/>
      </w:pPr>
    </w:p>
    <w:p w:rsidR="00043C5F" w:rsidRDefault="00043C5F" w:rsidP="0010052F">
      <w:pPr>
        <w:pStyle w:val="NoSpacing"/>
      </w:pPr>
      <w:r>
        <w:t>Le but est d’assurer la formation de deux cellules filles identiques et donc de maintenir l’intégrité du génome.</w:t>
      </w:r>
    </w:p>
    <w:p w:rsidR="00043C5F" w:rsidRDefault="00043C5F" w:rsidP="00E77F7B">
      <w:pPr>
        <w:pStyle w:val="NoSpacing"/>
      </w:pPr>
    </w:p>
    <w:p w:rsidR="00043C5F" w:rsidRDefault="00043C5F" w:rsidP="00B501E4">
      <w:pPr>
        <w:pStyle w:val="NoSpacing"/>
      </w:pPr>
    </w:p>
    <w:p w:rsidR="00043C5F" w:rsidRDefault="00043C5F" w:rsidP="00B501E4">
      <w:pPr>
        <w:pStyle w:val="NoSpacing"/>
      </w:pPr>
      <w:r>
        <w:t>P53 joue sur l’arrêt du cycle car c</w:t>
      </w:r>
      <w:r w:rsidRPr="00EF4A51">
        <w:t xml:space="preserve">ertains gènes de contrôle du cycle cellulaire sont </w:t>
      </w:r>
      <w:r>
        <w:t>s</w:t>
      </w:r>
      <w:r w:rsidRPr="00EF4A51">
        <w:t>es</w:t>
      </w:r>
      <w:r>
        <w:t xml:space="preserve"> </w:t>
      </w:r>
      <w:r w:rsidRPr="00EF4A51">
        <w:t>gènes cibles</w:t>
      </w:r>
      <w:r>
        <w:t>. P53 se fixe sur le promoteur de ces gènes et induit leur transcription puis leur expression.</w:t>
      </w:r>
    </w:p>
    <w:p w:rsidR="00043C5F" w:rsidRPr="00D71CFB" w:rsidRDefault="00043C5F" w:rsidP="00B501E4">
      <w:pPr>
        <w:pStyle w:val="ListParagraph"/>
        <w:numPr>
          <w:ilvl w:val="0"/>
          <w:numId w:val="9"/>
        </w:numPr>
        <w:autoSpaceDE w:val="0"/>
        <w:autoSpaceDN w:val="0"/>
        <w:adjustRightInd w:val="0"/>
        <w:spacing w:after="0" w:line="240" w:lineRule="auto"/>
      </w:pPr>
      <w:r w:rsidRPr="00D71CFB">
        <w:t>p21: CDK inhibiteur dans les transitions G1/S et G2/M</w:t>
      </w:r>
    </w:p>
    <w:p w:rsidR="00043C5F" w:rsidRPr="00EF4A51" w:rsidRDefault="00043C5F" w:rsidP="00EF4A51">
      <w:pPr>
        <w:pStyle w:val="ListParagraph"/>
        <w:numPr>
          <w:ilvl w:val="0"/>
          <w:numId w:val="22"/>
        </w:numPr>
        <w:autoSpaceDE w:val="0"/>
        <w:autoSpaceDN w:val="0"/>
        <w:adjustRightInd w:val="0"/>
        <w:spacing w:after="0" w:line="240" w:lineRule="auto"/>
      </w:pPr>
      <w:r w:rsidRPr="00EF4A51">
        <w:t xml:space="preserve">14-3-3 </w:t>
      </w:r>
      <w:r>
        <w:rPr>
          <w:rFonts w:ascii="Arial" w:hAnsi="Arial" w:cs="Arial"/>
        </w:rPr>
        <w:t>σ</w:t>
      </w:r>
      <w:r w:rsidRPr="00EF4A51">
        <w:t xml:space="preserve"> : transition G2/M</w:t>
      </w:r>
    </w:p>
    <w:p w:rsidR="00043C5F" w:rsidRDefault="00043C5F" w:rsidP="00EF4A51">
      <w:pPr>
        <w:pStyle w:val="NoSpacing"/>
        <w:numPr>
          <w:ilvl w:val="0"/>
          <w:numId w:val="22"/>
        </w:numPr>
      </w:pPr>
      <w:r w:rsidRPr="00EF4A51">
        <w:t>GADD45: transition G2/M</w:t>
      </w:r>
    </w:p>
    <w:p w:rsidR="00043C5F" w:rsidRDefault="00043C5F" w:rsidP="00E77F7B">
      <w:pPr>
        <w:pStyle w:val="NoSpacing"/>
      </w:pPr>
    </w:p>
    <w:p w:rsidR="00043C5F" w:rsidRDefault="00043C5F" w:rsidP="00E77F7B">
      <w:pPr>
        <w:pStyle w:val="NoSpacing"/>
      </w:pPr>
    </w:p>
    <w:p w:rsidR="00043C5F" w:rsidRPr="00063CE3" w:rsidRDefault="00043C5F" w:rsidP="00D71CFB">
      <w:pPr>
        <w:pStyle w:val="ListParagraph"/>
        <w:numPr>
          <w:ilvl w:val="0"/>
          <w:numId w:val="23"/>
        </w:numPr>
        <w:autoSpaceDE w:val="0"/>
        <w:autoSpaceDN w:val="0"/>
        <w:adjustRightInd w:val="0"/>
        <w:spacing w:after="0" w:line="240" w:lineRule="auto"/>
        <w:rPr>
          <w:color w:val="7030A0"/>
        </w:rPr>
      </w:pPr>
      <w:r>
        <w:rPr>
          <w:noProof/>
        </w:rPr>
        <w:pict>
          <v:shapetype id="_x0000_t32" coordsize="21600,21600" o:spt="32" o:oned="t" path="m,l21600,21600e" filled="f">
            <v:path arrowok="t" fillok="f" o:connecttype="none"/>
            <o:lock v:ext="edit" shapetype="t"/>
          </v:shapetype>
          <v:shape id="_x0000_s1035" type="#_x0000_t32" style="position:absolute;left:0;text-align:left;margin-left:58.15pt;margin-top:53.75pt;width:3.75pt;height:17.25pt;z-index:251660800" o:connectortype="straight"/>
        </w:pict>
      </w:r>
      <w:r>
        <w:rPr>
          <w:noProof/>
        </w:rPr>
        <w:pict>
          <v:shape id="_x0000_s1036" type="#_x0000_t32" style="position:absolute;left:0;text-align:left;margin-left:322.15pt;margin-top:36.5pt;width:15.75pt;height:17.25pt;flip:x;z-index:251659776" o:connectortype="straight"/>
        </w:pict>
      </w:r>
      <w:r>
        <w:rPr>
          <w:noProof/>
        </w:rPr>
        <w:pict>
          <v:shape id="_x0000_s1037" type="#_x0000_t32" style="position:absolute;left:0;text-align:left;margin-left:280.15pt;margin-top:19.25pt;width:48pt;height:27.75pt;z-index:251658752" o:connectortype="straight"/>
        </w:pict>
      </w:r>
      <w:r>
        <w:rPr>
          <w:noProof/>
        </w:rPr>
        <w:pict>
          <v:shape id="_x0000_s1038" type="#_x0000_t32" style="position:absolute;left:0;text-align:left;margin-left:61.9pt;margin-top:19.25pt;width:204.75pt;height:39.75pt;flip:y;z-index:251657728" o:connectortype="straight"/>
        </w:pict>
      </w:r>
      <w:r w:rsidRPr="00063CE3">
        <w:rPr>
          <w:b/>
          <w:color w:val="7030A0"/>
          <w:u w:val="single"/>
        </w:rPr>
        <w:t>La transition G1/S = voie Rb</w:t>
      </w:r>
      <w:r w:rsidRPr="00063CE3">
        <w:rPr>
          <w:color w:val="7030A0"/>
        </w:rPr>
        <w:t xml:space="preserve">                                          </w:t>
      </w:r>
      <w:r w:rsidRPr="00063CE3">
        <w:t>p21 Cip</w:t>
      </w:r>
    </w:p>
    <w:p w:rsidR="00043C5F" w:rsidRPr="004750D1" w:rsidRDefault="00043C5F" w:rsidP="00E77F7B">
      <w:pPr>
        <w:pStyle w:val="NoSpacing"/>
      </w:pPr>
      <w:r>
        <w:rPr>
          <w:noProof/>
          <w:lang w:eastAsia="fr-FR"/>
        </w:rPr>
        <w:pict>
          <v:shape id="Image 20" o:spid="_x0000_s1039" type="#_x0000_t75" alt="http://www.unilim.fr/theses/2005/sante/2005limo0100f/xml/ressources/image001.png" style="position:absolute;margin-left:-53.6pt;margin-top:10.3pt;width:549pt;height:241.5pt;z-index:-251659776;visibility:visible" wrapcoords="-30 0 -30 21533 21600 21533 21600 0 -30 0">
            <v:imagedata r:id="rId11" o:title=""/>
            <w10:wrap type="tight"/>
          </v:shape>
        </w:pict>
      </w:r>
    </w:p>
    <w:p w:rsidR="00043C5F" w:rsidRDefault="00043C5F" w:rsidP="004750D1">
      <w:pPr>
        <w:pStyle w:val="NoSpacing"/>
      </w:pPr>
      <w:r>
        <w:t xml:space="preserve">Des signaux poussent la cellule à se diviser et à rentrer en cycle. Les cyclines D et les CDK 4 et 6 vont phosphoryler Rb  ce qui libère le facteur de transcription E2F qui va induire la transcription des gènes de la phase S. Cela permet le passage en phase S. </w:t>
      </w:r>
    </w:p>
    <w:p w:rsidR="00043C5F" w:rsidRDefault="00043C5F" w:rsidP="004750D1">
      <w:pPr>
        <w:pStyle w:val="NoSpacing"/>
      </w:pPr>
      <w:r>
        <w:t>Les cyclines, nécessaires à la phase S sont la cycline E, la CDK 2 et la cycline A interagissent pour assurer la progression de la phase S.</w:t>
      </w:r>
    </w:p>
    <w:p w:rsidR="00043C5F" w:rsidRDefault="00043C5F" w:rsidP="004750D1">
      <w:pPr>
        <w:pStyle w:val="NoSpacing"/>
      </w:pPr>
    </w:p>
    <w:p w:rsidR="00043C5F" w:rsidRPr="004750D1" w:rsidRDefault="00043C5F" w:rsidP="00D71CFB">
      <w:pPr>
        <w:autoSpaceDE w:val="0"/>
        <w:autoSpaceDN w:val="0"/>
        <w:adjustRightInd w:val="0"/>
        <w:spacing w:after="0" w:line="240" w:lineRule="auto"/>
      </w:pPr>
      <w:r>
        <w:t xml:space="preserve">La p21 inhibe les cyclines D/CDK 4, 6 et cycline E/CDK2  ce qui empêche la phosphorylation de Rb et donc le passage en phase S. </w:t>
      </w:r>
      <w:r w:rsidRPr="00D71CFB">
        <w:t>L’activation de p53</w:t>
      </w:r>
      <w:r>
        <w:t xml:space="preserve">, par transcription de p21, </w:t>
      </w:r>
      <w:r w:rsidRPr="00D71CFB">
        <w:t>conduit au blocage</w:t>
      </w:r>
      <w:r>
        <w:t xml:space="preserve"> </w:t>
      </w:r>
      <w:r w:rsidRPr="00D71CFB">
        <w:t>de la transition</w:t>
      </w:r>
      <w:r>
        <w:t xml:space="preserve"> </w:t>
      </w:r>
      <w:r w:rsidRPr="00D71CFB">
        <w:t>G1/S</w:t>
      </w:r>
      <w:r>
        <w:t>.</w:t>
      </w:r>
    </w:p>
    <w:p w:rsidR="00043C5F" w:rsidRPr="004750D1" w:rsidRDefault="00043C5F" w:rsidP="004750D1">
      <w:pPr>
        <w:pStyle w:val="NoSpacing"/>
      </w:pPr>
    </w:p>
    <w:p w:rsidR="00043C5F" w:rsidRPr="00063CE3" w:rsidRDefault="00043C5F" w:rsidP="00520CA0">
      <w:pPr>
        <w:pStyle w:val="NoSpacing"/>
        <w:numPr>
          <w:ilvl w:val="0"/>
          <w:numId w:val="23"/>
        </w:numPr>
        <w:rPr>
          <w:color w:val="7030A0"/>
        </w:rPr>
      </w:pPr>
      <w:r w:rsidRPr="00063CE3">
        <w:rPr>
          <w:rFonts w:cs="Calibri"/>
          <w:b/>
          <w:color w:val="7030A0"/>
          <w:u w:val="single"/>
        </w:rPr>
        <w:t>Transition G2/M</w:t>
      </w:r>
    </w:p>
    <w:p w:rsidR="00043C5F" w:rsidRDefault="00043C5F" w:rsidP="009F7E0F">
      <w:pPr>
        <w:pStyle w:val="NoSpacing"/>
        <w:ind w:left="720"/>
      </w:pPr>
    </w:p>
    <w:p w:rsidR="00043C5F" w:rsidRPr="00520CA0" w:rsidRDefault="00043C5F" w:rsidP="00520CA0">
      <w:pPr>
        <w:pStyle w:val="NoSpacing"/>
      </w:pPr>
      <w:r>
        <w:t xml:space="preserve">P53 joue sur </w:t>
      </w:r>
      <w:r w:rsidRPr="00520CA0">
        <w:t>14.3.3σ et GADD45</w:t>
      </w:r>
      <w:r>
        <w:t>, qui jouent sur la transition G2/M</w:t>
      </w:r>
    </w:p>
    <w:p w:rsidR="00043C5F" w:rsidRDefault="00043C5F" w:rsidP="009F7E0F">
      <w:pPr>
        <w:pStyle w:val="NoSpacing"/>
        <w:ind w:left="720"/>
      </w:pPr>
    </w:p>
    <w:p w:rsidR="00043C5F" w:rsidRPr="00063CE3" w:rsidRDefault="00043C5F" w:rsidP="009F7E0F">
      <w:pPr>
        <w:pStyle w:val="NoSpacing"/>
        <w:numPr>
          <w:ilvl w:val="0"/>
          <w:numId w:val="21"/>
        </w:numPr>
        <w:rPr>
          <w:b/>
          <w:color w:val="00B050"/>
          <w:sz w:val="26"/>
          <w:szCs w:val="26"/>
        </w:rPr>
      </w:pPr>
      <w:r w:rsidRPr="00063CE3">
        <w:rPr>
          <w:b/>
          <w:color w:val="00B050"/>
          <w:sz w:val="26"/>
          <w:szCs w:val="26"/>
        </w:rPr>
        <w:t>L’apoptose</w:t>
      </w:r>
    </w:p>
    <w:p w:rsidR="00043C5F" w:rsidRDefault="00043C5F" w:rsidP="009F7E0F">
      <w:pPr>
        <w:pStyle w:val="NoSpacing"/>
      </w:pPr>
    </w:p>
    <w:p w:rsidR="00043C5F" w:rsidRDefault="00043C5F" w:rsidP="009F7E0F">
      <w:pPr>
        <w:pStyle w:val="NoSpacing"/>
      </w:pPr>
      <w:r>
        <w:t>On distingue 2 voies de mort différentes dans l’apoptose :</w:t>
      </w:r>
    </w:p>
    <w:p w:rsidR="00043C5F" w:rsidRDefault="00043C5F" w:rsidP="009F7E0F">
      <w:pPr>
        <w:pStyle w:val="NoSpacing"/>
        <w:numPr>
          <w:ilvl w:val="0"/>
          <w:numId w:val="25"/>
        </w:numPr>
      </w:pPr>
      <w:r>
        <w:t>La voie intrinsèque</w:t>
      </w:r>
      <w:r w:rsidRPr="00433C3E">
        <w:t xml:space="preserve"> </w:t>
      </w:r>
      <w:r>
        <w:t>dépendant  de la mitochondrie</w:t>
      </w:r>
    </w:p>
    <w:p w:rsidR="00043C5F" w:rsidRDefault="00043C5F" w:rsidP="009F7E0F">
      <w:pPr>
        <w:pStyle w:val="NoSpacing"/>
        <w:numPr>
          <w:ilvl w:val="0"/>
          <w:numId w:val="25"/>
        </w:numPr>
      </w:pPr>
      <w:r>
        <w:t>La voie extrinsèque</w:t>
      </w:r>
    </w:p>
    <w:p w:rsidR="00043C5F" w:rsidRDefault="00043C5F" w:rsidP="009F7E0F">
      <w:pPr>
        <w:pStyle w:val="NoSpacing"/>
      </w:pPr>
      <w:r>
        <w:t>P53 joue sur les deux voies. C’est un facteur pro-apoptotique.</w:t>
      </w:r>
    </w:p>
    <w:p w:rsidR="00043C5F" w:rsidRDefault="00043C5F" w:rsidP="009F7E0F">
      <w:pPr>
        <w:pStyle w:val="NoSpacing"/>
      </w:pPr>
    </w:p>
    <w:p w:rsidR="00043C5F" w:rsidRDefault="00043C5F" w:rsidP="009F7E0F">
      <w:pPr>
        <w:pStyle w:val="NoSpacing"/>
      </w:pPr>
      <w:r>
        <w:t xml:space="preserve">En cas de stress génotoxique, si l’ADN est trop endommagé, il y a activation transcriptionnelle </w:t>
      </w:r>
    </w:p>
    <w:p w:rsidR="00043C5F" w:rsidRDefault="00043C5F" w:rsidP="006B18CF">
      <w:pPr>
        <w:pStyle w:val="NoSpacing"/>
        <w:numPr>
          <w:ilvl w:val="0"/>
          <w:numId w:val="26"/>
        </w:numPr>
      </w:pPr>
      <w:r>
        <w:t>Des facteurs pro-apoptotiques de la voie intrinsèque grâce à p53 (dont l’élément de réponse est dans le promoteur de BAX), mais également grâce à PUMA, Noxa, Bim qui sont d’autres facteurs pro-apoptotiques.</w:t>
      </w:r>
    </w:p>
    <w:p w:rsidR="00043C5F" w:rsidRDefault="00043C5F" w:rsidP="006B18CF">
      <w:pPr>
        <w:pStyle w:val="NoSpacing"/>
        <w:numPr>
          <w:ilvl w:val="0"/>
          <w:numId w:val="26"/>
        </w:numPr>
      </w:pPr>
      <w:r>
        <w:t>Des composants de la voie extrinsèque qui sont des gènes cibles de p53</w:t>
      </w:r>
    </w:p>
    <w:p w:rsidR="00043C5F" w:rsidRDefault="00043C5F" w:rsidP="009F7E0F">
      <w:pPr>
        <w:pStyle w:val="NoSpacing"/>
      </w:pPr>
    </w:p>
    <w:p w:rsidR="00043C5F" w:rsidRDefault="00043C5F" w:rsidP="009F7E0F">
      <w:pPr>
        <w:pStyle w:val="NoSpacing"/>
      </w:pPr>
      <w:r>
        <w:t>Et p53 peut se transloquer dans la mitochondrie et séquestrer les facteurs anti-apoptotiques  (BCL2/BCL-XI) (sans effet transcriptionnel)</w:t>
      </w:r>
    </w:p>
    <w:p w:rsidR="00043C5F" w:rsidRDefault="00043C5F" w:rsidP="009F7E0F">
      <w:pPr>
        <w:pStyle w:val="NoSpacing"/>
      </w:pPr>
    </w:p>
    <w:p w:rsidR="00043C5F" w:rsidRPr="00C20960" w:rsidRDefault="00043C5F" w:rsidP="009F7E0F">
      <w:pPr>
        <w:pStyle w:val="NoSpacing"/>
        <w:rPr>
          <w:i/>
        </w:rPr>
      </w:pPr>
      <w:r w:rsidRPr="00C20960">
        <w:rPr>
          <w:i/>
        </w:rPr>
        <w:t>(Cf schéma diapo31, si vous voulez vous remettre l’apoptose en tête)</w:t>
      </w:r>
    </w:p>
    <w:p w:rsidR="00043C5F" w:rsidRDefault="00043C5F" w:rsidP="009F7E0F">
      <w:pPr>
        <w:pStyle w:val="NoSpacing"/>
      </w:pPr>
    </w:p>
    <w:p w:rsidR="00043C5F" w:rsidRDefault="00043C5F" w:rsidP="00E77F7B">
      <w:pPr>
        <w:pStyle w:val="NoSpacing"/>
      </w:pPr>
    </w:p>
    <w:p w:rsidR="00043C5F" w:rsidRPr="00063CE3" w:rsidRDefault="00043C5F" w:rsidP="00E77F7B">
      <w:pPr>
        <w:pStyle w:val="NoSpacing"/>
        <w:numPr>
          <w:ilvl w:val="0"/>
          <w:numId w:val="1"/>
        </w:numPr>
        <w:rPr>
          <w:b/>
          <w:color w:val="FF0000"/>
          <w:sz w:val="28"/>
          <w:szCs w:val="28"/>
          <w:u w:val="single"/>
        </w:rPr>
      </w:pPr>
      <w:r w:rsidRPr="00063CE3">
        <w:rPr>
          <w:b/>
          <w:color w:val="FF0000"/>
          <w:sz w:val="28"/>
          <w:szCs w:val="28"/>
          <w:u w:val="single"/>
        </w:rPr>
        <w:t>Les autres membres de la famille de p53 : p63 et p73</w:t>
      </w:r>
    </w:p>
    <w:p w:rsidR="00043C5F" w:rsidRPr="00332573" w:rsidRDefault="00043C5F" w:rsidP="00332573">
      <w:pPr>
        <w:pStyle w:val="NoSpacing"/>
        <w:ind w:left="1080"/>
        <w:rPr>
          <w:b/>
          <w:sz w:val="28"/>
          <w:szCs w:val="28"/>
          <w:u w:val="single"/>
        </w:rPr>
      </w:pPr>
    </w:p>
    <w:p w:rsidR="00043C5F" w:rsidRDefault="00043C5F" w:rsidP="00332573">
      <w:pPr>
        <w:pStyle w:val="NoSpacing"/>
      </w:pPr>
      <w:r>
        <w:rPr>
          <w:noProof/>
          <w:lang w:eastAsia="fr-FR"/>
        </w:rPr>
        <w:pict>
          <v:shape id="Image 27" o:spid="_x0000_s1040" type="#_x0000_t75" style="position:absolute;margin-left:-61.1pt;margin-top:2.5pt;width:252pt;height:108pt;z-index:-251654656;visibility:visible" wrapcoords="-64 0 -64 21450 21600 21450 21600 0 -64 0">
            <v:imagedata r:id="rId12" o:title=""/>
            <w10:wrap type="tight"/>
          </v:shape>
        </w:pict>
      </w:r>
      <w:r>
        <w:t>En 1997, on a découvert que p53 faisait partie d’une famille. Il a 2 frères jumeaux : p63 et p73.</w:t>
      </w:r>
    </w:p>
    <w:p w:rsidR="00043C5F" w:rsidRDefault="00043C5F" w:rsidP="00332573">
      <w:pPr>
        <w:pStyle w:val="NoSpacing"/>
      </w:pPr>
    </w:p>
    <w:p w:rsidR="00043C5F" w:rsidRDefault="00043C5F" w:rsidP="00332573">
      <w:pPr>
        <w:pStyle w:val="NoSpacing"/>
      </w:pPr>
      <w:r>
        <w:t xml:space="preserve">Ils présentent une grande homologie de séquence surtout au niveau du DBD (=domaine de liaison à l’ADN). </w:t>
      </w:r>
    </w:p>
    <w:p w:rsidR="00043C5F" w:rsidRDefault="00043C5F" w:rsidP="00332573">
      <w:pPr>
        <w:pStyle w:val="NoSpacing"/>
      </w:pPr>
      <w:r>
        <w:t>P63 et p73 peuvent se fixer sur les p53RE et donc peuvent  transactiver les gènes cibles de p53.</w:t>
      </w:r>
    </w:p>
    <w:p w:rsidR="00043C5F" w:rsidRDefault="00043C5F" w:rsidP="00332573">
      <w:pPr>
        <w:pStyle w:val="NoSpacing"/>
      </w:pPr>
      <w:r>
        <w:t xml:space="preserve">Mais ils n’ont pas de redondance fonctionnelle totale : Il existe des éléments de réponse légèrement différents de ceux de p53 spécifiques de p63 et p73. </w:t>
      </w:r>
    </w:p>
    <w:p w:rsidR="00043C5F" w:rsidRDefault="00043C5F" w:rsidP="00332573">
      <w:pPr>
        <w:pStyle w:val="NoSpacing"/>
      </w:pPr>
      <w:r>
        <w:t xml:space="preserve">Ce sont des protéines plus longues qui ont des séquences supplémentaires en C-ter. </w:t>
      </w:r>
    </w:p>
    <w:p w:rsidR="00043C5F" w:rsidRDefault="00043C5F" w:rsidP="00332573">
      <w:pPr>
        <w:pStyle w:val="NoSpacing"/>
      </w:pPr>
      <w:r>
        <w:t>On ne connait pas bien leurs rôles. Leur découverte a encore plus compliqué la biochimie.</w:t>
      </w:r>
    </w:p>
    <w:p w:rsidR="00043C5F" w:rsidRDefault="00043C5F" w:rsidP="00332573">
      <w:pPr>
        <w:pStyle w:val="NoSpacing"/>
      </w:pPr>
    </w:p>
    <w:p w:rsidR="00043C5F" w:rsidRDefault="00043C5F" w:rsidP="00332573">
      <w:pPr>
        <w:pStyle w:val="NoSpacing"/>
      </w:pPr>
    </w:p>
    <w:p w:rsidR="00043C5F" w:rsidRPr="00433C3E" w:rsidRDefault="00043C5F" w:rsidP="00C20960">
      <w:pPr>
        <w:pStyle w:val="NoSpacing"/>
        <w:numPr>
          <w:ilvl w:val="0"/>
          <w:numId w:val="28"/>
        </w:numPr>
        <w:rPr>
          <w:b/>
          <w:color w:val="00B050"/>
          <w:sz w:val="26"/>
          <w:szCs w:val="26"/>
        </w:rPr>
      </w:pPr>
      <w:r>
        <w:rPr>
          <w:noProof/>
          <w:lang w:eastAsia="fr-FR"/>
        </w:rPr>
        <w:pict>
          <v:shape id="Image 28" o:spid="_x0000_s1041" type="#_x0000_t75" style="position:absolute;left:0;text-align:left;margin-left:-52.1pt;margin-top:5.65pt;width:196.5pt;height:126pt;z-index:-251653632;visibility:visible" wrapcoords="-82 0 -82 21471 21600 21471 21600 0 -82 0">
            <v:imagedata r:id="rId13" o:title=""/>
            <w10:wrap type="tight"/>
          </v:shape>
        </w:pict>
      </w:r>
      <w:r w:rsidRPr="00063CE3">
        <w:rPr>
          <w:b/>
          <w:color w:val="00B050"/>
          <w:sz w:val="26"/>
          <w:szCs w:val="26"/>
        </w:rPr>
        <w:t>P63</w:t>
      </w:r>
    </w:p>
    <w:p w:rsidR="00043C5F" w:rsidRPr="00433C3E" w:rsidRDefault="00043C5F" w:rsidP="00C20960">
      <w:pPr>
        <w:pStyle w:val="NoSpacing"/>
      </w:pPr>
      <w:r w:rsidRPr="00433C3E">
        <w:t xml:space="preserve">P63 a : </w:t>
      </w:r>
    </w:p>
    <w:p w:rsidR="00043C5F" w:rsidRPr="000F338A" w:rsidRDefault="00043C5F" w:rsidP="000F338A">
      <w:pPr>
        <w:autoSpaceDE w:val="0"/>
        <w:autoSpaceDN w:val="0"/>
        <w:adjustRightInd w:val="0"/>
        <w:spacing w:after="0" w:line="240" w:lineRule="auto"/>
      </w:pPr>
      <w:r w:rsidRPr="000F338A">
        <w:t>3 sites alternatifs d’épissage</w:t>
      </w:r>
      <w:r>
        <w:t xml:space="preserve"> </w:t>
      </w:r>
      <w:r w:rsidRPr="000F338A">
        <w:t>--&gt; différentes isoformes en C</w:t>
      </w:r>
      <w:r>
        <w:t xml:space="preserve">- </w:t>
      </w:r>
      <w:r w:rsidRPr="000F338A">
        <w:t>ter</w:t>
      </w:r>
    </w:p>
    <w:p w:rsidR="00043C5F" w:rsidRDefault="00043C5F" w:rsidP="000F338A">
      <w:pPr>
        <w:autoSpaceDE w:val="0"/>
        <w:autoSpaceDN w:val="0"/>
        <w:adjustRightInd w:val="0"/>
        <w:spacing w:after="0" w:line="240" w:lineRule="auto"/>
      </w:pPr>
      <w:r w:rsidRPr="000F338A">
        <w:t>2 promoteurs possibles</w:t>
      </w:r>
      <w:r>
        <w:t xml:space="preserve"> </w:t>
      </w:r>
      <w:r w:rsidRPr="000F338A">
        <w:t>--&gt; une forme complète TA et une</w:t>
      </w:r>
      <w:r>
        <w:t xml:space="preserve"> forme tronquée </w:t>
      </w:r>
      <w:r>
        <w:rPr>
          <w:rFonts w:ascii="Arial" w:hAnsi="Arial" w:cs="Arial"/>
        </w:rPr>
        <w:t>∆</w:t>
      </w:r>
      <w:r>
        <w:t>N</w:t>
      </w:r>
    </w:p>
    <w:p w:rsidR="00043C5F" w:rsidRDefault="00043C5F" w:rsidP="000F338A">
      <w:pPr>
        <w:autoSpaceDE w:val="0"/>
        <w:autoSpaceDN w:val="0"/>
        <w:adjustRightInd w:val="0"/>
        <w:spacing w:after="0" w:line="240" w:lineRule="auto"/>
      </w:pPr>
    </w:p>
    <w:p w:rsidR="00043C5F" w:rsidRDefault="00043C5F" w:rsidP="000F338A">
      <w:pPr>
        <w:autoSpaceDE w:val="0"/>
        <w:autoSpaceDN w:val="0"/>
        <w:adjustRightInd w:val="0"/>
        <w:spacing w:after="0" w:line="240" w:lineRule="auto"/>
      </w:pPr>
      <w:r>
        <w:t>Ce qui fait 6 nouvelles protéines découvertes. (6 formes alternatives)</w:t>
      </w:r>
    </w:p>
    <w:p w:rsidR="00043C5F" w:rsidRDefault="00043C5F" w:rsidP="000F338A">
      <w:pPr>
        <w:autoSpaceDE w:val="0"/>
        <w:autoSpaceDN w:val="0"/>
        <w:adjustRightInd w:val="0"/>
        <w:spacing w:after="0" w:line="240" w:lineRule="auto"/>
        <w:rPr>
          <w:rFonts w:ascii="Arial" w:hAnsi="Arial" w:cs="Arial"/>
          <w:sz w:val="36"/>
          <w:szCs w:val="36"/>
        </w:rPr>
      </w:pPr>
      <w:r>
        <w:t>Expérience : inactivation de p63 dans l’embryogénèse de la souris (en inactivant p53, les souris étaient viables mais développaient plus de cancers)</w:t>
      </w:r>
      <w:r w:rsidRPr="000F338A">
        <w:rPr>
          <w:rFonts w:ascii="Arial" w:hAnsi="Arial" w:cs="Arial"/>
          <w:sz w:val="36"/>
          <w:szCs w:val="36"/>
        </w:rPr>
        <w:t xml:space="preserve"> </w:t>
      </w:r>
    </w:p>
    <w:p w:rsidR="00043C5F" w:rsidRPr="000F338A" w:rsidRDefault="00043C5F" w:rsidP="000F338A">
      <w:pPr>
        <w:pStyle w:val="ListParagraph"/>
        <w:numPr>
          <w:ilvl w:val="0"/>
          <w:numId w:val="29"/>
        </w:numPr>
        <w:autoSpaceDE w:val="0"/>
        <w:autoSpaceDN w:val="0"/>
        <w:adjustRightInd w:val="0"/>
        <w:spacing w:after="0" w:line="240" w:lineRule="auto"/>
      </w:pPr>
      <w:r>
        <w:t>D</w:t>
      </w:r>
      <w:r w:rsidRPr="000F338A">
        <w:t>éfauts majeurs dans la</w:t>
      </w:r>
      <w:r>
        <w:t xml:space="preserve"> </w:t>
      </w:r>
      <w:r w:rsidRPr="000F338A">
        <w:t>morphogenèse épidermique</w:t>
      </w:r>
      <w:r>
        <w:t> : on obtient des souris sans poils</w:t>
      </w:r>
    </w:p>
    <w:p w:rsidR="00043C5F" w:rsidRPr="000F338A" w:rsidRDefault="00043C5F" w:rsidP="000F338A">
      <w:pPr>
        <w:pStyle w:val="ListParagraph"/>
        <w:numPr>
          <w:ilvl w:val="0"/>
          <w:numId w:val="29"/>
        </w:numPr>
        <w:autoSpaceDE w:val="0"/>
        <w:autoSpaceDN w:val="0"/>
        <w:adjustRightInd w:val="0"/>
        <w:spacing w:after="0" w:line="240" w:lineRule="auto"/>
      </w:pPr>
      <w:r w:rsidRPr="000F338A">
        <w:t>Existence de mutations</w:t>
      </w:r>
      <w:r>
        <w:t xml:space="preserve"> </w:t>
      </w:r>
      <w:r w:rsidRPr="000F338A">
        <w:t>germinales chez l’homme</w:t>
      </w:r>
      <w:r>
        <w:t xml:space="preserve"> </w:t>
      </w:r>
      <w:r w:rsidRPr="000F338A">
        <w:t>:</w:t>
      </w:r>
      <w:r>
        <w:t xml:space="preserve"> </w:t>
      </w:r>
      <w:r w:rsidRPr="000F338A">
        <w:t xml:space="preserve">pathologies </w:t>
      </w:r>
      <w:r>
        <w:t xml:space="preserve">dermatologiques </w:t>
      </w:r>
      <w:r w:rsidRPr="000F338A">
        <w:t>rares</w:t>
      </w:r>
    </w:p>
    <w:p w:rsidR="00043C5F" w:rsidRDefault="00043C5F" w:rsidP="000F338A">
      <w:pPr>
        <w:autoSpaceDE w:val="0"/>
        <w:autoSpaceDN w:val="0"/>
        <w:adjustRightInd w:val="0"/>
        <w:spacing w:after="0" w:line="240" w:lineRule="auto"/>
      </w:pPr>
      <w:r>
        <w:t>Donc l’impact de p63 dans l’embryogénèse est plus important que celui de p53.</w:t>
      </w:r>
    </w:p>
    <w:p w:rsidR="00043C5F" w:rsidRDefault="00043C5F" w:rsidP="000F338A">
      <w:pPr>
        <w:autoSpaceDE w:val="0"/>
        <w:autoSpaceDN w:val="0"/>
        <w:adjustRightInd w:val="0"/>
        <w:spacing w:after="0" w:line="240" w:lineRule="auto"/>
      </w:pPr>
      <w:r>
        <w:t>P63 agit sur les mêmes gènes cibles que p53 avec quelques petites spécificités, mais n’induit pas les mêmes impacts morphologiques.</w:t>
      </w:r>
    </w:p>
    <w:p w:rsidR="00043C5F" w:rsidRDefault="00043C5F" w:rsidP="00C20960">
      <w:pPr>
        <w:pStyle w:val="NoSpacing"/>
        <w:ind w:left="720"/>
      </w:pPr>
    </w:p>
    <w:p w:rsidR="00043C5F" w:rsidRPr="00063CE3" w:rsidRDefault="00043C5F" w:rsidP="00A12849">
      <w:pPr>
        <w:pStyle w:val="NoSpacing"/>
        <w:numPr>
          <w:ilvl w:val="0"/>
          <w:numId w:val="28"/>
        </w:numPr>
        <w:rPr>
          <w:b/>
          <w:color w:val="00B050"/>
          <w:sz w:val="26"/>
          <w:szCs w:val="26"/>
        </w:rPr>
      </w:pPr>
      <w:r w:rsidRPr="00063CE3">
        <w:rPr>
          <w:b/>
          <w:color w:val="00B050"/>
          <w:sz w:val="26"/>
          <w:szCs w:val="26"/>
        </w:rPr>
        <w:t>P73</w:t>
      </w:r>
    </w:p>
    <w:p w:rsidR="00043C5F" w:rsidRPr="00433C3E" w:rsidRDefault="00043C5F" w:rsidP="00433C3E">
      <w:pPr>
        <w:autoSpaceDE w:val="0"/>
        <w:autoSpaceDN w:val="0"/>
        <w:adjustRightInd w:val="0"/>
        <w:spacing w:after="0" w:line="240" w:lineRule="auto"/>
      </w:pPr>
      <w:r>
        <w:rPr>
          <w:noProof/>
        </w:rPr>
        <w:pict>
          <v:shape id="Image 29" o:spid="_x0000_s1042" type="#_x0000_t75" style="position:absolute;margin-left:-57.35pt;margin-top:5.35pt;width:195pt;height:135pt;z-index:-251652608;visibility:visible" wrapcoords="-83 0 -83 21480 21600 21480 21600 0 -83 0">
            <v:imagedata r:id="rId14" o:title=""/>
            <w10:wrap type="tight"/>
          </v:shape>
        </w:pict>
      </w:r>
      <w:r w:rsidRPr="00433C3E">
        <w:t>p73 a</w:t>
      </w:r>
      <w:r>
        <w:t xml:space="preserve"> : </w:t>
      </w:r>
    </w:p>
    <w:p w:rsidR="00043C5F" w:rsidRPr="00C769AF" w:rsidRDefault="00043C5F" w:rsidP="00C769AF">
      <w:pPr>
        <w:autoSpaceDE w:val="0"/>
        <w:autoSpaceDN w:val="0"/>
        <w:adjustRightInd w:val="0"/>
        <w:spacing w:after="0" w:line="240" w:lineRule="auto"/>
        <w:rPr>
          <w:lang w:eastAsia="en-US"/>
        </w:rPr>
      </w:pPr>
      <w:r w:rsidRPr="00C769AF">
        <w:rPr>
          <w:lang w:eastAsia="en-US"/>
        </w:rPr>
        <w:t>7 sites alternatifs d’épissage</w:t>
      </w:r>
      <w:r>
        <w:t xml:space="preserve"> </w:t>
      </w:r>
      <w:r w:rsidRPr="00C769AF">
        <w:rPr>
          <w:lang w:eastAsia="en-US"/>
        </w:rPr>
        <w:t>--&gt; différentes isoformes en C</w:t>
      </w:r>
      <w:r>
        <w:t>-</w:t>
      </w:r>
      <w:r w:rsidRPr="00C769AF">
        <w:rPr>
          <w:lang w:eastAsia="en-US"/>
        </w:rPr>
        <w:t>ter</w:t>
      </w:r>
    </w:p>
    <w:p w:rsidR="00043C5F" w:rsidRPr="00C769AF" w:rsidRDefault="00043C5F" w:rsidP="00C769AF">
      <w:pPr>
        <w:autoSpaceDE w:val="0"/>
        <w:autoSpaceDN w:val="0"/>
        <w:adjustRightInd w:val="0"/>
        <w:spacing w:after="0" w:line="240" w:lineRule="auto"/>
        <w:rPr>
          <w:lang w:eastAsia="en-US"/>
        </w:rPr>
      </w:pPr>
      <w:r w:rsidRPr="00C769AF">
        <w:rPr>
          <w:lang w:eastAsia="en-US"/>
        </w:rPr>
        <w:t>4 sites ATG différents</w:t>
      </w:r>
      <w:r>
        <w:t xml:space="preserve"> </w:t>
      </w:r>
      <w:r w:rsidRPr="00C769AF">
        <w:rPr>
          <w:lang w:eastAsia="en-US"/>
        </w:rPr>
        <w:t>--&gt; différentes isoformes en Nter</w:t>
      </w:r>
    </w:p>
    <w:p w:rsidR="00043C5F" w:rsidRDefault="00043C5F" w:rsidP="00C769AF">
      <w:pPr>
        <w:autoSpaceDE w:val="0"/>
        <w:autoSpaceDN w:val="0"/>
        <w:adjustRightInd w:val="0"/>
        <w:spacing w:after="0" w:line="240" w:lineRule="auto"/>
      </w:pPr>
      <w:r w:rsidRPr="00C769AF">
        <w:rPr>
          <w:lang w:eastAsia="en-US"/>
        </w:rPr>
        <w:t>2 promoteurs possibles</w:t>
      </w:r>
      <w:r>
        <w:t xml:space="preserve"> </w:t>
      </w:r>
      <w:r w:rsidRPr="00C769AF">
        <w:rPr>
          <w:lang w:eastAsia="en-US"/>
        </w:rPr>
        <w:t>--&gt; une forme complète TA et une</w:t>
      </w:r>
      <w:r>
        <w:t xml:space="preserve"> </w:t>
      </w:r>
      <w:r w:rsidRPr="00C769AF">
        <w:rPr>
          <w:lang w:eastAsia="en-US"/>
        </w:rPr>
        <w:t xml:space="preserve">forme tronquée </w:t>
      </w:r>
      <w:r>
        <w:rPr>
          <w:rFonts w:ascii="Arial" w:hAnsi="Arial" w:cs="Arial"/>
        </w:rPr>
        <w:t>∆</w:t>
      </w:r>
      <w:r w:rsidRPr="00C769AF">
        <w:rPr>
          <w:lang w:eastAsia="en-US"/>
        </w:rPr>
        <w:t>N</w:t>
      </w:r>
    </w:p>
    <w:p w:rsidR="00043C5F" w:rsidRDefault="00043C5F" w:rsidP="00332573">
      <w:pPr>
        <w:pStyle w:val="NoSpacing"/>
      </w:pPr>
    </w:p>
    <w:p w:rsidR="00043C5F" w:rsidRDefault="00043C5F" w:rsidP="00332573">
      <w:pPr>
        <w:pStyle w:val="NoSpacing"/>
      </w:pPr>
      <w:r>
        <w:t>Soit de nombreuses formes alternatives</w:t>
      </w:r>
    </w:p>
    <w:p w:rsidR="00043C5F" w:rsidRDefault="00043C5F" w:rsidP="00332573">
      <w:pPr>
        <w:pStyle w:val="NoSpacing"/>
      </w:pPr>
    </w:p>
    <w:p w:rsidR="00043C5F" w:rsidRDefault="00043C5F" w:rsidP="00332573">
      <w:pPr>
        <w:pStyle w:val="NoSpacing"/>
      </w:pPr>
      <w:r>
        <w:t>Expérience : inactivation de p73 dans l’embryogénèse de la souris</w:t>
      </w:r>
    </w:p>
    <w:p w:rsidR="00043C5F" w:rsidRPr="00C769AF" w:rsidRDefault="00043C5F" w:rsidP="00C769AF">
      <w:pPr>
        <w:pStyle w:val="ListParagraph"/>
        <w:numPr>
          <w:ilvl w:val="0"/>
          <w:numId w:val="29"/>
        </w:numPr>
        <w:autoSpaceDE w:val="0"/>
        <w:autoSpaceDN w:val="0"/>
        <w:adjustRightInd w:val="0"/>
        <w:spacing w:after="0" w:line="240" w:lineRule="auto"/>
      </w:pPr>
      <w:r w:rsidRPr="00C769AF">
        <w:t>défauts majeurs mais pas</w:t>
      </w:r>
      <w:r>
        <w:t xml:space="preserve"> de </w:t>
      </w:r>
      <w:r w:rsidRPr="00C769AF">
        <w:t>susceptibilité accrue au</w:t>
      </w:r>
      <w:r>
        <w:t xml:space="preserve"> </w:t>
      </w:r>
      <w:r w:rsidRPr="00C769AF">
        <w:t>cancer</w:t>
      </w:r>
    </w:p>
    <w:p w:rsidR="00043C5F" w:rsidRDefault="00043C5F" w:rsidP="00332573">
      <w:pPr>
        <w:pStyle w:val="ListParagraph"/>
        <w:numPr>
          <w:ilvl w:val="0"/>
          <w:numId w:val="29"/>
        </w:numPr>
        <w:autoSpaceDE w:val="0"/>
        <w:autoSpaceDN w:val="0"/>
        <w:adjustRightInd w:val="0"/>
        <w:spacing w:after="0" w:line="240" w:lineRule="auto"/>
      </w:pPr>
      <w:r w:rsidRPr="00C769AF">
        <w:t>pas de mutations</w:t>
      </w:r>
      <w:r>
        <w:t xml:space="preserve"> </w:t>
      </w:r>
      <w:r w:rsidRPr="00C769AF">
        <w:t>germinales chez l’homme</w:t>
      </w:r>
    </w:p>
    <w:p w:rsidR="00043C5F" w:rsidRDefault="00043C5F" w:rsidP="00A12849">
      <w:pPr>
        <w:pStyle w:val="ListParagraph"/>
        <w:autoSpaceDE w:val="0"/>
        <w:autoSpaceDN w:val="0"/>
        <w:adjustRightInd w:val="0"/>
        <w:spacing w:after="0" w:line="240" w:lineRule="auto"/>
      </w:pPr>
      <w:r>
        <w:t xml:space="preserve">                                             Donc p73 n’a pas exactement la même action que p53 et que p63</w:t>
      </w:r>
    </w:p>
    <w:p w:rsidR="00043C5F" w:rsidRDefault="00043C5F" w:rsidP="00332573">
      <w:pPr>
        <w:pStyle w:val="NoSpacing"/>
      </w:pPr>
    </w:p>
    <w:p w:rsidR="00043C5F" w:rsidRPr="00063CE3" w:rsidRDefault="00043C5F" w:rsidP="00C20960">
      <w:pPr>
        <w:pStyle w:val="NoSpacing"/>
        <w:numPr>
          <w:ilvl w:val="0"/>
          <w:numId w:val="28"/>
        </w:numPr>
        <w:rPr>
          <w:b/>
          <w:color w:val="00B050"/>
          <w:sz w:val="26"/>
          <w:szCs w:val="26"/>
        </w:rPr>
      </w:pPr>
      <w:r w:rsidRPr="00063CE3">
        <w:rPr>
          <w:b/>
          <w:color w:val="00B050"/>
          <w:sz w:val="26"/>
          <w:szCs w:val="26"/>
        </w:rPr>
        <w:t>Interactions p53/p63/p73</w:t>
      </w:r>
    </w:p>
    <w:p w:rsidR="00043C5F" w:rsidRDefault="00043C5F" w:rsidP="00A12849">
      <w:pPr>
        <w:pStyle w:val="NoSpacing"/>
        <w:rPr>
          <w:b/>
          <w:sz w:val="26"/>
          <w:szCs w:val="26"/>
        </w:rPr>
      </w:pPr>
    </w:p>
    <w:p w:rsidR="00043C5F" w:rsidRPr="00843EC8" w:rsidRDefault="00043C5F" w:rsidP="00A12849">
      <w:pPr>
        <w:pStyle w:val="NoSpacing"/>
      </w:pPr>
      <w:r w:rsidRPr="00843EC8">
        <w:t xml:space="preserve">Ce sont </w:t>
      </w:r>
      <w:r>
        <w:t xml:space="preserve">des </w:t>
      </w:r>
      <w:r w:rsidRPr="00843EC8">
        <w:t>jumeaux qui ont des structures très comparables</w:t>
      </w:r>
      <w:r>
        <w:t>, qui ont à peu près les mêmes gènes cibles mais qui n’ont pas les mêmes actions et dont on ne comprend pas bien l’implication.</w:t>
      </w:r>
    </w:p>
    <w:p w:rsidR="00043C5F" w:rsidRPr="00C20960" w:rsidRDefault="00043C5F" w:rsidP="00E47626">
      <w:pPr>
        <w:pStyle w:val="NoSpacing"/>
        <w:ind w:left="1440"/>
        <w:rPr>
          <w:b/>
          <w:sz w:val="26"/>
          <w:szCs w:val="26"/>
        </w:rPr>
      </w:pPr>
    </w:p>
    <w:p w:rsidR="00043C5F" w:rsidRDefault="00043C5F" w:rsidP="00E47626">
      <w:pPr>
        <w:pStyle w:val="NoSpacing"/>
      </w:pPr>
      <w:r>
        <w:t>L</w:t>
      </w:r>
      <w:r w:rsidRPr="00E47626">
        <w:t>es formes TA = transactivation des gènes cibles de p53</w:t>
      </w:r>
    </w:p>
    <w:p w:rsidR="00043C5F" w:rsidRDefault="00043C5F" w:rsidP="00E47626">
      <w:pPr>
        <w:pStyle w:val="NoSpacing"/>
      </w:pPr>
      <w:r>
        <w:t>L</w:t>
      </w:r>
      <w:r w:rsidRPr="00E47626">
        <w:t xml:space="preserve">es formes </w:t>
      </w:r>
      <w:r>
        <w:rPr>
          <w:rFonts w:ascii="Arial" w:hAnsi="Arial" w:cs="Arial"/>
        </w:rPr>
        <w:t>∆</w:t>
      </w:r>
      <w:r w:rsidRPr="00E47626">
        <w:t>N = dominants négatifs de p53, p63 et p73</w:t>
      </w:r>
    </w:p>
    <w:p w:rsidR="00043C5F" w:rsidRDefault="00043C5F" w:rsidP="00E47626">
      <w:pPr>
        <w:pStyle w:val="NoSpacing"/>
      </w:pPr>
      <w:r>
        <w:t>Il y a du cross talk entre les différents éléments de réponse.</w:t>
      </w:r>
    </w:p>
    <w:p w:rsidR="00043C5F" w:rsidRPr="00E47626" w:rsidRDefault="00043C5F" w:rsidP="00E47626">
      <w:pPr>
        <w:pStyle w:val="NoSpacing"/>
      </w:pPr>
    </w:p>
    <w:p w:rsidR="00043C5F" w:rsidRDefault="00043C5F" w:rsidP="00E47626">
      <w:pPr>
        <w:pStyle w:val="NoSpacing"/>
      </w:pPr>
      <w:r w:rsidRPr="00E47626">
        <w:t>Formation d’hétérotétramères possible</w:t>
      </w:r>
      <w:r>
        <w:t> : il faut 4 protéines pour qu’elles agissent. On peut supposer qu’il existe une combinatoire entre p53, p63 et p73 : les facteurs de transcription n’auront pas alors exactement les mêmes gènes cibles. Ce sont des idées explorées en ce moment.</w:t>
      </w:r>
    </w:p>
    <w:p w:rsidR="00043C5F" w:rsidRPr="00E47626" w:rsidRDefault="00043C5F" w:rsidP="00E47626">
      <w:pPr>
        <w:pStyle w:val="NoSpacing"/>
      </w:pPr>
    </w:p>
    <w:p w:rsidR="00043C5F" w:rsidRPr="00E47626" w:rsidRDefault="00043C5F" w:rsidP="00E47626">
      <w:pPr>
        <w:pStyle w:val="NoSpacing"/>
      </w:pPr>
      <w:r>
        <w:t>Mais il existe aussi des éléments de réponse à p63 et p73 qui sont spécifiques de ces protéines, ce qui confère une spécificité.</w:t>
      </w:r>
    </w:p>
    <w:p w:rsidR="00043C5F" w:rsidRDefault="00043C5F" w:rsidP="00E47626">
      <w:pPr>
        <w:pStyle w:val="NoSpacing"/>
      </w:pPr>
    </w:p>
    <w:p w:rsidR="00043C5F" w:rsidRDefault="00043C5F" w:rsidP="00E47626">
      <w:pPr>
        <w:pStyle w:val="NoSpacing"/>
      </w:pPr>
      <w:r>
        <w:t>Les c</w:t>
      </w:r>
      <w:r w:rsidRPr="00E47626">
        <w:t>ombinaison</w:t>
      </w:r>
      <w:r>
        <w:t>s</w:t>
      </w:r>
      <w:r w:rsidRPr="00E47626">
        <w:t xml:space="preserve"> d’isoformes aux effets opposés </w:t>
      </w:r>
      <w:r>
        <w:t xml:space="preserve">permettent l’harmonisation fine de la </w:t>
      </w:r>
      <w:r w:rsidRPr="00E47626">
        <w:t>différentiation cellulaire et de la</w:t>
      </w:r>
      <w:r>
        <w:t xml:space="preserve"> </w:t>
      </w:r>
      <w:r w:rsidRPr="00E47626">
        <w:t>réponse au stress.</w:t>
      </w:r>
    </w:p>
    <w:p w:rsidR="00043C5F" w:rsidRDefault="00043C5F" w:rsidP="00E47626">
      <w:pPr>
        <w:pStyle w:val="NoSpacing"/>
      </w:pPr>
    </w:p>
    <w:p w:rsidR="00043C5F" w:rsidRPr="00063CE3" w:rsidRDefault="00043C5F" w:rsidP="00C20960">
      <w:pPr>
        <w:pStyle w:val="NoSpacing"/>
        <w:numPr>
          <w:ilvl w:val="0"/>
          <w:numId w:val="28"/>
        </w:numPr>
        <w:rPr>
          <w:b/>
          <w:color w:val="00B050"/>
          <w:sz w:val="26"/>
          <w:szCs w:val="26"/>
        </w:rPr>
      </w:pPr>
      <w:r w:rsidRPr="00063CE3">
        <w:rPr>
          <w:b/>
          <w:color w:val="00B050"/>
          <w:sz w:val="26"/>
          <w:szCs w:val="26"/>
        </w:rPr>
        <w:t>p53 n’existe pas sous une seule forme….</w:t>
      </w:r>
    </w:p>
    <w:p w:rsidR="00043C5F" w:rsidRDefault="00043C5F" w:rsidP="00332573">
      <w:pPr>
        <w:pStyle w:val="NoSpacing"/>
      </w:pPr>
    </w:p>
    <w:p w:rsidR="00043C5F" w:rsidRDefault="00043C5F" w:rsidP="00332573">
      <w:pPr>
        <w:pStyle w:val="NoSpacing"/>
      </w:pPr>
      <w:r>
        <w:t>Initialement : On pensait que p53 n’avait qu’un promoteur et 3 variants d’épissage.</w:t>
      </w:r>
    </w:p>
    <w:p w:rsidR="00043C5F" w:rsidRDefault="00043C5F" w:rsidP="00332573">
      <w:pPr>
        <w:pStyle w:val="NoSpacing"/>
      </w:pPr>
    </w:p>
    <w:p w:rsidR="00043C5F" w:rsidRDefault="00043C5F" w:rsidP="00332573">
      <w:pPr>
        <w:pStyle w:val="NoSpacing"/>
      </w:pPr>
      <w:r>
        <w:t>Finalement, on a découvert deux promoteurs et 9 variants d’épissage. Il y a donc une forme complète et une forme tronquée.</w:t>
      </w:r>
    </w:p>
    <w:p w:rsidR="00043C5F" w:rsidRDefault="00043C5F" w:rsidP="00332573">
      <w:pPr>
        <w:pStyle w:val="NoSpacing"/>
      </w:pPr>
    </w:p>
    <w:p w:rsidR="00043C5F" w:rsidRDefault="00043C5F" w:rsidP="00332573">
      <w:pPr>
        <w:pStyle w:val="NoSpacing"/>
      </w:pPr>
      <w:r>
        <w:t>On ne sait pas comment ça agit, comment ça se combine, on ne connait pas la forme prédominante. Mais, il est sur que p53 est crucial dans le cancer. P53 est capable de stopper le cancer. Si p53 est invalidé, il y a une prolifération incontrôlée et des tumeurs.</w:t>
      </w:r>
    </w:p>
    <w:p w:rsidR="00043C5F" w:rsidRPr="00063CE3" w:rsidRDefault="00043C5F" w:rsidP="00E77F7B">
      <w:pPr>
        <w:pStyle w:val="NoSpacing"/>
        <w:numPr>
          <w:ilvl w:val="0"/>
          <w:numId w:val="1"/>
        </w:numPr>
        <w:rPr>
          <w:b/>
          <w:color w:val="FF0000"/>
          <w:sz w:val="28"/>
          <w:szCs w:val="28"/>
          <w:u w:val="single"/>
        </w:rPr>
      </w:pPr>
      <w:r w:rsidRPr="00063CE3">
        <w:rPr>
          <w:b/>
          <w:color w:val="FF0000"/>
          <w:sz w:val="28"/>
          <w:szCs w:val="28"/>
          <w:u w:val="single"/>
        </w:rPr>
        <w:t>P53 et les cancers</w:t>
      </w:r>
    </w:p>
    <w:p w:rsidR="00043C5F" w:rsidRDefault="00043C5F" w:rsidP="00C20960">
      <w:pPr>
        <w:pStyle w:val="NoSpacing"/>
        <w:rPr>
          <w:b/>
          <w:sz w:val="28"/>
          <w:szCs w:val="28"/>
          <w:u w:val="single"/>
        </w:rPr>
      </w:pPr>
      <w:r>
        <w:rPr>
          <w:noProof/>
          <w:lang w:eastAsia="fr-FR"/>
        </w:rPr>
        <w:pict>
          <v:shape id="Image 32" o:spid="_x0000_s1043" type="#_x0000_t75" style="position:absolute;margin-left:-37.85pt;margin-top:10.6pt;width:182.25pt;height:135.75pt;z-index:-251651584;visibility:visible" wrapcoords="-89 0 -89 21481 21600 21481 21600 0 -89 0">
            <v:imagedata r:id="rId15" o:title=""/>
            <w10:wrap type="tight"/>
          </v:shape>
        </w:pict>
      </w:r>
    </w:p>
    <w:p w:rsidR="00043C5F" w:rsidRDefault="00043C5F" w:rsidP="00D73D3A">
      <w:pPr>
        <w:pStyle w:val="NoSpacing"/>
      </w:pPr>
      <w:r>
        <w:t>100% des cancers invalident directement ou indirectement p53.</w:t>
      </w:r>
    </w:p>
    <w:p w:rsidR="00043C5F" w:rsidRDefault="00043C5F" w:rsidP="00C20960">
      <w:pPr>
        <w:pStyle w:val="NoSpacing"/>
      </w:pPr>
      <w:r w:rsidRPr="00844935">
        <w:t>La voie p53 peut être altérée de plein de façons différentes</w:t>
      </w:r>
      <w:r>
        <w:t> :</w:t>
      </w:r>
    </w:p>
    <w:p w:rsidR="00043C5F" w:rsidRDefault="00043C5F" w:rsidP="00844935">
      <w:pPr>
        <w:pStyle w:val="NoSpacing"/>
        <w:numPr>
          <w:ilvl w:val="0"/>
          <w:numId w:val="8"/>
        </w:numPr>
      </w:pPr>
      <w:r>
        <w:t>Mutation de p53</w:t>
      </w:r>
    </w:p>
    <w:p w:rsidR="00043C5F" w:rsidRDefault="00043C5F" w:rsidP="00844935">
      <w:pPr>
        <w:pStyle w:val="NoSpacing"/>
        <w:numPr>
          <w:ilvl w:val="0"/>
          <w:numId w:val="8"/>
        </w:numPr>
      </w:pPr>
      <w:r>
        <w:t>Altération de mdm2</w:t>
      </w:r>
    </w:p>
    <w:p w:rsidR="00043C5F" w:rsidRDefault="00043C5F" w:rsidP="00844935">
      <w:pPr>
        <w:pStyle w:val="NoSpacing"/>
        <w:numPr>
          <w:ilvl w:val="0"/>
          <w:numId w:val="8"/>
        </w:numPr>
      </w:pPr>
      <w:r>
        <w:t>A cause de virus</w:t>
      </w:r>
    </w:p>
    <w:p w:rsidR="00043C5F" w:rsidRDefault="00043C5F" w:rsidP="00844935">
      <w:pPr>
        <w:pStyle w:val="NoSpacing"/>
        <w:numPr>
          <w:ilvl w:val="0"/>
          <w:numId w:val="8"/>
        </w:numPr>
      </w:pPr>
      <w:r>
        <w:t>Par  exclusion nucléaire : p53 ne peut plus rentrer dans le noyau</w:t>
      </w:r>
    </w:p>
    <w:p w:rsidR="00043C5F" w:rsidRPr="00844935" w:rsidRDefault="00043C5F" w:rsidP="00D73D3A">
      <w:pPr>
        <w:pStyle w:val="NoSpacing"/>
        <w:numPr>
          <w:ilvl w:val="0"/>
          <w:numId w:val="8"/>
        </w:numPr>
      </w:pPr>
      <w:r>
        <w:t>Problème sur ATM ou AKT</w:t>
      </w:r>
    </w:p>
    <w:p w:rsidR="00043C5F" w:rsidRPr="00063CE3" w:rsidRDefault="00043C5F" w:rsidP="00F571B1">
      <w:pPr>
        <w:pStyle w:val="NoSpacing"/>
        <w:rPr>
          <w:color w:val="00B050"/>
        </w:rPr>
      </w:pPr>
    </w:p>
    <w:p w:rsidR="00043C5F" w:rsidRPr="00063CE3" w:rsidRDefault="00043C5F" w:rsidP="00BA7334">
      <w:pPr>
        <w:pStyle w:val="NoSpacing"/>
        <w:numPr>
          <w:ilvl w:val="0"/>
          <w:numId w:val="31"/>
        </w:numPr>
        <w:rPr>
          <w:b/>
          <w:color w:val="00B050"/>
          <w:sz w:val="26"/>
          <w:szCs w:val="26"/>
        </w:rPr>
      </w:pPr>
      <w:r w:rsidRPr="00063CE3">
        <w:rPr>
          <w:b/>
          <w:color w:val="00B050"/>
          <w:sz w:val="26"/>
          <w:szCs w:val="26"/>
        </w:rPr>
        <w:t>Les mutations de p53</w:t>
      </w:r>
    </w:p>
    <w:p w:rsidR="00043C5F" w:rsidRPr="00BA7334" w:rsidRDefault="00043C5F" w:rsidP="00BA7334">
      <w:pPr>
        <w:pStyle w:val="NoSpacing"/>
        <w:ind w:left="1440"/>
        <w:rPr>
          <w:b/>
          <w:sz w:val="26"/>
          <w:szCs w:val="26"/>
        </w:rPr>
      </w:pPr>
    </w:p>
    <w:p w:rsidR="00043C5F" w:rsidRDefault="00043C5F" w:rsidP="00F571B1">
      <w:pPr>
        <w:pStyle w:val="NoSpacing"/>
      </w:pPr>
      <w:r>
        <w:t xml:space="preserve">Plus de </w:t>
      </w:r>
      <w:r w:rsidRPr="00D73D3A">
        <w:t>50% des cancers ont une mutation de p53</w:t>
      </w:r>
      <w:r>
        <w:t xml:space="preserve"> et un allèle perdu. </w:t>
      </w:r>
    </w:p>
    <w:p w:rsidR="00043C5F" w:rsidRDefault="00043C5F" w:rsidP="00F571B1">
      <w:pPr>
        <w:pStyle w:val="NoSpacing"/>
      </w:pPr>
      <w:r>
        <w:t>Sein =20%</w:t>
      </w:r>
    </w:p>
    <w:p w:rsidR="00043C5F" w:rsidRDefault="00043C5F" w:rsidP="00F571B1">
      <w:pPr>
        <w:pStyle w:val="NoSpacing"/>
      </w:pPr>
      <w:r>
        <w:t>Colon = 60%</w:t>
      </w:r>
    </w:p>
    <w:p w:rsidR="00043C5F" w:rsidRDefault="00043C5F" w:rsidP="00F571B1">
      <w:pPr>
        <w:pStyle w:val="NoSpacing"/>
      </w:pPr>
      <w:r>
        <w:t>Ce sont très souvent des mutations faux sens avec une surexpression de la protéine mutante (c’est la protéine mutée qu’ils avaient trouvés au début : le p53 muté qui ressemble à un oncogène.)</w:t>
      </w:r>
    </w:p>
    <w:p w:rsidR="00043C5F" w:rsidRDefault="00043C5F" w:rsidP="00F571B1">
      <w:pPr>
        <w:pStyle w:val="NoSpacing"/>
      </w:pPr>
      <w:r>
        <w:t>Les mutations de p53 le transforment en quelque chose de néfaste pour la cellule qui a un comportement oncogénique.</w:t>
      </w:r>
    </w:p>
    <w:p w:rsidR="00043C5F" w:rsidRDefault="00043C5F" w:rsidP="00F571B1">
      <w:pPr>
        <w:pStyle w:val="NoSpacing"/>
      </w:pPr>
      <w:r w:rsidRPr="00F571B1">
        <w:t xml:space="preserve">Les </w:t>
      </w:r>
      <w:r>
        <w:t>m</w:t>
      </w:r>
      <w:r w:rsidRPr="00F571B1">
        <w:t>utations se retrouvent majoritairement dans les régions II à V</w:t>
      </w:r>
      <w:r>
        <w:t>, s</w:t>
      </w:r>
      <w:r w:rsidRPr="00F571B1">
        <w:t>ouvent sur les mêmes 6 acides aminés</w:t>
      </w:r>
      <w:r>
        <w:t xml:space="preserve"> [arginine 175, 248, 249, 273, 282 et glycine 245], mais plus de 500 mutations sont possibles. Ce sont principalement ces acides aminés car les arginines 248 et 273 sont les acides aminés qui rentrent en contact avec l’ADN. Leur mutation bloque la liaison à l’ADN ce qui conduit à la perte de l’activité transcriptionnelle de p53. </w:t>
      </w:r>
    </w:p>
    <w:p w:rsidR="00043C5F" w:rsidRDefault="00043C5F" w:rsidP="00F571B1">
      <w:pPr>
        <w:pStyle w:val="NoSpacing"/>
      </w:pPr>
    </w:p>
    <w:p w:rsidR="00043C5F" w:rsidRDefault="00043C5F" w:rsidP="00030B31">
      <w:pPr>
        <w:autoSpaceDE w:val="0"/>
        <w:autoSpaceDN w:val="0"/>
        <w:adjustRightInd w:val="0"/>
        <w:spacing w:after="0" w:line="240" w:lineRule="auto"/>
        <w:rPr>
          <w:lang w:eastAsia="en-US"/>
        </w:rPr>
      </w:pPr>
      <w:r>
        <w:t xml:space="preserve">P53 mutant </w:t>
      </w:r>
      <w:r w:rsidRPr="00030B31">
        <w:rPr>
          <w:lang w:eastAsia="en-US"/>
        </w:rPr>
        <w:t>exerce également un effet</w:t>
      </w:r>
      <w:r>
        <w:rPr>
          <w:lang w:eastAsia="en-US"/>
        </w:rPr>
        <w:t xml:space="preserve"> dominant négatif sur p53 sauvage. La p53 mutée a un gain de fonction ce qui donne un avantage aux cellules tumorales.</w:t>
      </w:r>
    </w:p>
    <w:p w:rsidR="00043C5F" w:rsidRPr="00030B31" w:rsidRDefault="00043C5F" w:rsidP="00030B31">
      <w:pPr>
        <w:autoSpaceDE w:val="0"/>
        <w:autoSpaceDN w:val="0"/>
        <w:adjustRightInd w:val="0"/>
        <w:spacing w:after="0" w:line="240" w:lineRule="auto"/>
        <w:rPr>
          <w:lang w:eastAsia="en-US"/>
        </w:rPr>
      </w:pPr>
      <w:r>
        <w:rPr>
          <w:lang w:eastAsia="en-US"/>
        </w:rPr>
        <w:t>Une souris qui a un p53 muté ira moins bien qu’une souris ne possédant pas de p53.</w:t>
      </w:r>
    </w:p>
    <w:p w:rsidR="00043C5F" w:rsidRDefault="00043C5F" w:rsidP="00C20960">
      <w:pPr>
        <w:pStyle w:val="NoSpacing"/>
        <w:rPr>
          <w:b/>
          <w:sz w:val="28"/>
          <w:szCs w:val="28"/>
          <w:u w:val="single"/>
        </w:rPr>
      </w:pPr>
    </w:p>
    <w:p w:rsidR="00043C5F" w:rsidRDefault="00043C5F" w:rsidP="00C20960">
      <w:pPr>
        <w:pStyle w:val="NoSpacing"/>
      </w:pPr>
      <w:r w:rsidRPr="00030B31">
        <w:t>Il existe aussi des mutants de conformation</w:t>
      </w:r>
      <w:r>
        <w:t>. Ce sont des résidus qui empêchent le repliement correct de p53. Sans un repliement correct, p53 ne peut pas se fixer à l’ADN.</w:t>
      </w:r>
    </w:p>
    <w:p w:rsidR="00043C5F" w:rsidRDefault="00043C5F" w:rsidP="00C20960">
      <w:pPr>
        <w:pStyle w:val="NoSpacing"/>
      </w:pPr>
    </w:p>
    <w:p w:rsidR="00043C5F" w:rsidRPr="00063CE3" w:rsidRDefault="00043C5F" w:rsidP="00BA7334">
      <w:pPr>
        <w:pStyle w:val="NoSpacing"/>
        <w:numPr>
          <w:ilvl w:val="0"/>
          <w:numId w:val="31"/>
        </w:numPr>
        <w:rPr>
          <w:b/>
          <w:color w:val="00B050"/>
          <w:sz w:val="26"/>
          <w:szCs w:val="26"/>
        </w:rPr>
      </w:pPr>
      <w:r w:rsidRPr="00063CE3">
        <w:rPr>
          <w:b/>
          <w:color w:val="00B050"/>
          <w:sz w:val="26"/>
          <w:szCs w:val="26"/>
        </w:rPr>
        <w:t>P53 peut être invalidé sans mutation</w:t>
      </w:r>
    </w:p>
    <w:p w:rsidR="00043C5F" w:rsidRPr="00030B31" w:rsidRDefault="00043C5F" w:rsidP="00C20960">
      <w:pPr>
        <w:pStyle w:val="NoSpacing"/>
      </w:pPr>
    </w:p>
    <w:p w:rsidR="00043C5F" w:rsidRDefault="00043C5F" w:rsidP="00BA7334">
      <w:pPr>
        <w:pStyle w:val="NoSpacing"/>
      </w:pPr>
      <w:r>
        <w:t>- Les p</w:t>
      </w:r>
      <w:r w:rsidRPr="00BA7334">
        <w:t>rotéines virales</w:t>
      </w:r>
      <w:r>
        <w:t xml:space="preserve"> [</w:t>
      </w:r>
      <w:r w:rsidRPr="00BA7334">
        <w:t>SV40large T, E1B (adénovirus), HBV</w:t>
      </w:r>
      <w:r>
        <w:t xml:space="preserve">] interfèrent avec l’activité </w:t>
      </w:r>
      <w:r w:rsidRPr="00BA7334">
        <w:t>transcriptionnelle de p53</w:t>
      </w:r>
      <w:r>
        <w:t xml:space="preserve">. </w:t>
      </w:r>
    </w:p>
    <w:p w:rsidR="00043C5F" w:rsidRPr="00BA7334" w:rsidRDefault="00043C5F" w:rsidP="00BA7334">
      <w:pPr>
        <w:pStyle w:val="NoSpacing"/>
      </w:pPr>
    </w:p>
    <w:p w:rsidR="00043C5F" w:rsidRPr="00030B31" w:rsidRDefault="00043C5F" w:rsidP="00BA7334">
      <w:pPr>
        <w:pStyle w:val="NoSpacing"/>
      </w:pPr>
      <w:r w:rsidRPr="00BA7334">
        <w:t>- HPV E6 fixe p53 et l’adresse pour dégradation</w:t>
      </w:r>
      <w:r>
        <w:t xml:space="preserve"> =&gt;</w:t>
      </w:r>
      <w:r w:rsidRPr="00BA7334">
        <w:t xml:space="preserve"> cancer du col de l’utérus</w:t>
      </w:r>
    </w:p>
    <w:p w:rsidR="00043C5F" w:rsidRPr="00030B31" w:rsidRDefault="00043C5F" w:rsidP="00C20960">
      <w:pPr>
        <w:pStyle w:val="NoSpacing"/>
      </w:pPr>
    </w:p>
    <w:p w:rsidR="00043C5F" w:rsidRDefault="00043C5F" w:rsidP="000C1F47">
      <w:pPr>
        <w:autoSpaceDE w:val="0"/>
        <w:autoSpaceDN w:val="0"/>
        <w:adjustRightInd w:val="0"/>
        <w:spacing w:after="0" w:line="240" w:lineRule="auto"/>
      </w:pPr>
      <w:r w:rsidRPr="00BA7334">
        <w:rPr>
          <w:lang w:eastAsia="en-US"/>
        </w:rPr>
        <w:t>- Séquestration cytoplasmique de p53</w:t>
      </w:r>
      <w:r>
        <w:rPr>
          <w:lang w:eastAsia="en-US"/>
        </w:rPr>
        <w:t xml:space="preserve"> (p53 ne peut plus aller dans le noyau) =&gt; </w:t>
      </w:r>
      <w:r w:rsidRPr="00BA7334">
        <w:rPr>
          <w:lang w:eastAsia="en-US"/>
        </w:rPr>
        <w:t xml:space="preserve"> dans certains cancers du sein</w:t>
      </w:r>
      <w:r>
        <w:rPr>
          <w:lang w:eastAsia="en-US"/>
        </w:rPr>
        <w:t xml:space="preserve"> </w:t>
      </w:r>
      <w:r w:rsidRPr="00BA7334">
        <w:t>i</w:t>
      </w:r>
      <w:r>
        <w:t>nflammatoires ou neuroblastomes. C’est une inactivation fonctionnelle.</w:t>
      </w:r>
    </w:p>
    <w:p w:rsidR="00043C5F" w:rsidRPr="000C1F47" w:rsidRDefault="00043C5F" w:rsidP="000C1F47">
      <w:pPr>
        <w:autoSpaceDE w:val="0"/>
        <w:autoSpaceDN w:val="0"/>
        <w:adjustRightInd w:val="0"/>
        <w:spacing w:after="0" w:line="240" w:lineRule="auto"/>
        <w:rPr>
          <w:lang w:eastAsia="en-US"/>
        </w:rPr>
      </w:pPr>
    </w:p>
    <w:p w:rsidR="00043C5F" w:rsidRPr="00030B31" w:rsidRDefault="00043C5F" w:rsidP="00C20960">
      <w:pPr>
        <w:pStyle w:val="NoSpacing"/>
      </w:pPr>
    </w:p>
    <w:p w:rsidR="00043C5F" w:rsidRPr="00063CE3" w:rsidRDefault="00043C5F" w:rsidP="00BA7334">
      <w:pPr>
        <w:pStyle w:val="NoSpacing"/>
        <w:numPr>
          <w:ilvl w:val="0"/>
          <w:numId w:val="31"/>
        </w:numPr>
        <w:rPr>
          <w:b/>
          <w:color w:val="00B050"/>
          <w:sz w:val="26"/>
          <w:szCs w:val="26"/>
        </w:rPr>
      </w:pPr>
      <w:r w:rsidRPr="00063CE3">
        <w:rPr>
          <w:b/>
          <w:color w:val="00B050"/>
          <w:sz w:val="26"/>
          <w:szCs w:val="26"/>
        </w:rPr>
        <w:t>Invalidation indirecte de la voie p53</w:t>
      </w:r>
    </w:p>
    <w:p w:rsidR="00043C5F" w:rsidRPr="00030B31" w:rsidRDefault="00043C5F" w:rsidP="00C20960">
      <w:pPr>
        <w:pStyle w:val="NoSpacing"/>
      </w:pPr>
    </w:p>
    <w:p w:rsidR="00043C5F" w:rsidRPr="001E3375" w:rsidRDefault="00043C5F" w:rsidP="00E44FDB">
      <w:pPr>
        <w:pStyle w:val="NoSpacing"/>
        <w:numPr>
          <w:ilvl w:val="0"/>
          <w:numId w:val="8"/>
        </w:numPr>
        <w:rPr>
          <w:b/>
        </w:rPr>
      </w:pPr>
      <w:r w:rsidRPr="001E3375">
        <w:rPr>
          <w:b/>
        </w:rPr>
        <w:t>Amplification de MDM2:</w:t>
      </w:r>
    </w:p>
    <w:p w:rsidR="00043C5F" w:rsidRPr="00BA7334" w:rsidRDefault="00043C5F" w:rsidP="00BA7334">
      <w:pPr>
        <w:pStyle w:val="NoSpacing"/>
      </w:pPr>
      <w:r>
        <w:t>D</w:t>
      </w:r>
      <w:r w:rsidRPr="00BA7334">
        <w:t>érégulation de la boucle de contrôle p53-MDM2</w:t>
      </w:r>
    </w:p>
    <w:p w:rsidR="00043C5F" w:rsidRPr="00030B31" w:rsidRDefault="00043C5F" w:rsidP="00BA7334">
      <w:pPr>
        <w:pStyle w:val="NoSpacing"/>
        <w:numPr>
          <w:ilvl w:val="0"/>
          <w:numId w:val="32"/>
        </w:numPr>
      </w:pPr>
      <w:r w:rsidRPr="00BA7334">
        <w:t>dans 7% des cancers notamment ostéosarcomes et tumeurs des tissus</w:t>
      </w:r>
      <w:r>
        <w:t xml:space="preserve"> </w:t>
      </w:r>
      <w:r w:rsidRPr="00BA7334">
        <w:t>mous</w:t>
      </w:r>
    </w:p>
    <w:p w:rsidR="00043C5F" w:rsidRPr="00030B31" w:rsidRDefault="00043C5F" w:rsidP="00C20960">
      <w:pPr>
        <w:pStyle w:val="NoSpacing"/>
      </w:pPr>
    </w:p>
    <w:p w:rsidR="00043C5F" w:rsidRPr="001E3375" w:rsidRDefault="00043C5F" w:rsidP="00E44FDB">
      <w:pPr>
        <w:pStyle w:val="NoSpacing"/>
        <w:numPr>
          <w:ilvl w:val="0"/>
          <w:numId w:val="8"/>
        </w:numPr>
        <w:rPr>
          <w:b/>
        </w:rPr>
      </w:pPr>
      <w:r w:rsidRPr="001E3375">
        <w:rPr>
          <w:b/>
        </w:rPr>
        <w:t>Invalidation de ARF: délétions dans INK4A</w:t>
      </w:r>
    </w:p>
    <w:p w:rsidR="00043C5F" w:rsidRDefault="00043C5F" w:rsidP="00E44FDB">
      <w:pPr>
        <w:pStyle w:val="NoSpacing"/>
      </w:pPr>
      <w:r w:rsidRPr="00E44FDB">
        <w:t>Augment</w:t>
      </w:r>
      <w:r>
        <w:t xml:space="preserve">ation </w:t>
      </w:r>
      <w:r w:rsidRPr="00E44FDB">
        <w:t xml:space="preserve"> l’activité de MDM2 donc dégrad</w:t>
      </w:r>
      <w:r>
        <w:t>ation de</w:t>
      </w:r>
      <w:r w:rsidRPr="00E44FDB">
        <w:t xml:space="preserve"> p53</w:t>
      </w:r>
    </w:p>
    <w:p w:rsidR="00043C5F" w:rsidRPr="00E44FDB" w:rsidRDefault="00043C5F" w:rsidP="00E44FDB">
      <w:pPr>
        <w:pStyle w:val="NoSpacing"/>
      </w:pPr>
    </w:p>
    <w:p w:rsidR="00043C5F" w:rsidRPr="001E3375" w:rsidRDefault="00043C5F" w:rsidP="00E44FDB">
      <w:pPr>
        <w:pStyle w:val="NoSpacing"/>
        <w:numPr>
          <w:ilvl w:val="0"/>
          <w:numId w:val="8"/>
        </w:numPr>
        <w:rPr>
          <w:b/>
        </w:rPr>
      </w:pPr>
      <w:r w:rsidRPr="001E3375">
        <w:rPr>
          <w:b/>
        </w:rPr>
        <w:t>Invalidation d’ATM:</w:t>
      </w:r>
    </w:p>
    <w:p w:rsidR="00043C5F" w:rsidRDefault="00043C5F" w:rsidP="00E44FDB">
      <w:pPr>
        <w:pStyle w:val="NoSpacing"/>
      </w:pPr>
      <w:r w:rsidRPr="00E44FDB">
        <w:t>En somatique: invalidation de la voie p53 en cas</w:t>
      </w:r>
      <w:r>
        <w:t xml:space="preserve"> </w:t>
      </w:r>
      <w:r w:rsidRPr="00E44FDB">
        <w:t>de dommages génotoxiques</w:t>
      </w:r>
      <w:r>
        <w:t xml:space="preserve"> =&gt;</w:t>
      </w:r>
      <w:r w:rsidRPr="00E44FDB">
        <w:t xml:space="preserve"> leucémies T et B</w:t>
      </w:r>
    </w:p>
    <w:p w:rsidR="00043C5F" w:rsidRPr="00E44FDB" w:rsidRDefault="00043C5F" w:rsidP="001E3375">
      <w:pPr>
        <w:pStyle w:val="NoSpacing"/>
      </w:pPr>
      <w:r w:rsidRPr="00E44FDB">
        <w:t>En germinal :</w:t>
      </w:r>
      <w:r>
        <w:t xml:space="preserve"> =&gt;</w:t>
      </w:r>
      <w:r w:rsidRPr="00E44FDB">
        <w:t xml:space="preserve"> ataxia telangiectasia</w:t>
      </w:r>
    </w:p>
    <w:p w:rsidR="00043C5F" w:rsidRDefault="00043C5F" w:rsidP="00E44FDB">
      <w:pPr>
        <w:pStyle w:val="NoSpacing"/>
      </w:pPr>
    </w:p>
    <w:p w:rsidR="00043C5F" w:rsidRDefault="00043C5F" w:rsidP="00E44FDB">
      <w:pPr>
        <w:pStyle w:val="NoSpacing"/>
      </w:pPr>
    </w:p>
    <w:p w:rsidR="00043C5F" w:rsidRPr="00063CE3" w:rsidRDefault="00043C5F" w:rsidP="005B6612">
      <w:pPr>
        <w:pStyle w:val="NoSpacing"/>
        <w:numPr>
          <w:ilvl w:val="0"/>
          <w:numId w:val="31"/>
        </w:numPr>
        <w:rPr>
          <w:b/>
          <w:color w:val="00B050"/>
          <w:sz w:val="26"/>
          <w:szCs w:val="26"/>
        </w:rPr>
      </w:pPr>
      <w:r w:rsidRPr="00063CE3">
        <w:rPr>
          <w:b/>
          <w:color w:val="00B050"/>
          <w:sz w:val="26"/>
          <w:szCs w:val="26"/>
        </w:rPr>
        <w:t>Stratégies thérapeutique</w:t>
      </w:r>
    </w:p>
    <w:p w:rsidR="00043C5F" w:rsidRPr="005B6612" w:rsidRDefault="00043C5F" w:rsidP="005D53F3">
      <w:pPr>
        <w:pStyle w:val="NoSpacing"/>
        <w:ind w:left="1440"/>
        <w:rPr>
          <w:b/>
          <w:sz w:val="26"/>
          <w:szCs w:val="26"/>
        </w:rPr>
      </w:pPr>
    </w:p>
    <w:p w:rsidR="00043C5F" w:rsidRPr="005D53F3" w:rsidRDefault="00043C5F" w:rsidP="005D53F3">
      <w:pPr>
        <w:pStyle w:val="ListParagraph"/>
        <w:numPr>
          <w:ilvl w:val="0"/>
          <w:numId w:val="34"/>
        </w:numPr>
        <w:autoSpaceDE w:val="0"/>
        <w:autoSpaceDN w:val="0"/>
        <w:adjustRightInd w:val="0"/>
        <w:spacing w:after="0" w:line="240" w:lineRule="auto"/>
        <w:rPr>
          <w:lang w:eastAsia="en-US"/>
        </w:rPr>
      </w:pPr>
      <w:r w:rsidRPr="005D53F3">
        <w:rPr>
          <w:lang w:eastAsia="en-US"/>
        </w:rPr>
        <w:t>Une tumeur p53 mutée est de plus mauvais pronostic….. Mais on peut essayer d’agir sur cette cible.</w:t>
      </w:r>
    </w:p>
    <w:p w:rsidR="00043C5F" w:rsidRDefault="00043C5F" w:rsidP="005B6612">
      <w:pPr>
        <w:pStyle w:val="NoSpacing"/>
      </w:pPr>
      <w:r>
        <w:rPr>
          <w:noProof/>
          <w:lang w:eastAsia="fr-FR"/>
        </w:rPr>
        <w:pict>
          <v:shape id="Image 33" o:spid="_x0000_s1044" type="#_x0000_t75" style="position:absolute;margin-left:-21.35pt;margin-top:36.4pt;width:461.25pt;height:324pt;z-index:-251650560;visibility:visible" wrapcoords="-35 0 -35 21550 21600 21550 21600 0 -35 0">
            <v:imagedata r:id="rId16" o:title=""/>
            <w10:wrap type="tight"/>
          </v:shape>
        </w:pict>
      </w:r>
    </w:p>
    <w:p w:rsidR="00043C5F" w:rsidRPr="00063CE3" w:rsidRDefault="00043C5F" w:rsidP="005B6612">
      <w:pPr>
        <w:pStyle w:val="NoSpacing"/>
        <w:numPr>
          <w:ilvl w:val="0"/>
          <w:numId w:val="33"/>
        </w:numPr>
        <w:rPr>
          <w:b/>
          <w:color w:val="7030A0"/>
          <w:u w:val="single"/>
        </w:rPr>
      </w:pPr>
      <w:r w:rsidRPr="00063CE3">
        <w:rPr>
          <w:b/>
          <w:color w:val="7030A0"/>
          <w:u w:val="single"/>
        </w:rPr>
        <w:t>Réactiver les fonctions de p53</w:t>
      </w:r>
    </w:p>
    <w:p w:rsidR="00043C5F" w:rsidRDefault="00043C5F" w:rsidP="00E44FDB">
      <w:pPr>
        <w:pStyle w:val="NoSpacing"/>
      </w:pPr>
      <w:r>
        <w:t xml:space="preserve">Si les mutations et les délétions ont invalidé p53, on a imaginé une thérapie génique pour réintroduire un gène p53 sauvage. Ca n’a pas été un grand succès.  Il y a aussi possibilité d’utiliser des réactivateurs de p53 muté. </w:t>
      </w:r>
    </w:p>
    <w:p w:rsidR="00043C5F" w:rsidRDefault="00043C5F" w:rsidP="005B6612">
      <w:pPr>
        <w:autoSpaceDE w:val="0"/>
        <w:autoSpaceDN w:val="0"/>
        <w:adjustRightInd w:val="0"/>
        <w:spacing w:after="0" w:line="240" w:lineRule="auto"/>
        <w:rPr>
          <w:noProof/>
        </w:rPr>
      </w:pPr>
    </w:p>
    <w:p w:rsidR="00043C5F" w:rsidRPr="005B6612" w:rsidRDefault="00043C5F" w:rsidP="005B6612">
      <w:pPr>
        <w:autoSpaceDE w:val="0"/>
        <w:autoSpaceDN w:val="0"/>
        <w:adjustRightInd w:val="0"/>
        <w:spacing w:after="0" w:line="240" w:lineRule="auto"/>
        <w:rPr>
          <w:noProof/>
        </w:rPr>
      </w:pPr>
      <w:r w:rsidRPr="005B6612">
        <w:rPr>
          <w:noProof/>
        </w:rPr>
        <w:t>PRIMA-1:</w:t>
      </w:r>
      <w:r>
        <w:rPr>
          <w:noProof/>
        </w:rPr>
        <w:t xml:space="preserve"> pemet la </w:t>
      </w:r>
      <w:r w:rsidRPr="005B6612">
        <w:rPr>
          <w:noProof/>
        </w:rPr>
        <w:t>restauration de la</w:t>
      </w:r>
      <w:r>
        <w:rPr>
          <w:noProof/>
        </w:rPr>
        <w:t xml:space="preserve"> </w:t>
      </w:r>
      <w:r w:rsidRPr="005B6612">
        <w:rPr>
          <w:noProof/>
        </w:rPr>
        <w:t>conformation sauvage de</w:t>
      </w:r>
      <w:r>
        <w:rPr>
          <w:noProof/>
        </w:rPr>
        <w:t xml:space="preserve"> p53. Elle permet la transactivation de Bax et le </w:t>
      </w:r>
      <w:r w:rsidRPr="005B6612">
        <w:rPr>
          <w:noProof/>
        </w:rPr>
        <w:t>relargage de Bcl-2</w:t>
      </w:r>
      <w:r>
        <w:rPr>
          <w:noProof/>
        </w:rPr>
        <w:t xml:space="preserve"> (Cela permet de retrouver la fonction d’apoptose)</w:t>
      </w:r>
    </w:p>
    <w:p w:rsidR="00043C5F" w:rsidRDefault="00043C5F" w:rsidP="00BE3049">
      <w:pPr>
        <w:autoSpaceDE w:val="0"/>
        <w:autoSpaceDN w:val="0"/>
        <w:adjustRightInd w:val="0"/>
        <w:spacing w:after="0" w:line="240" w:lineRule="auto"/>
        <w:rPr>
          <w:noProof/>
        </w:rPr>
      </w:pPr>
      <w:r w:rsidRPr="005B6612">
        <w:rPr>
          <w:noProof/>
        </w:rPr>
        <w:t>In vivo: synergie avec le</w:t>
      </w:r>
      <w:r>
        <w:rPr>
          <w:noProof/>
        </w:rPr>
        <w:t xml:space="preserve"> </w:t>
      </w:r>
      <w:r w:rsidRPr="005B6612">
        <w:rPr>
          <w:noProof/>
        </w:rPr>
        <w:t>cisplatine: induction</w:t>
      </w:r>
      <w:r>
        <w:rPr>
          <w:noProof/>
        </w:rPr>
        <w:t xml:space="preserve"> </w:t>
      </w:r>
      <w:r w:rsidRPr="005B6612">
        <w:rPr>
          <w:noProof/>
        </w:rPr>
        <w:t>d’apoptose, inhibition de la</w:t>
      </w:r>
      <w:r>
        <w:rPr>
          <w:noProof/>
        </w:rPr>
        <w:t xml:space="preserve"> </w:t>
      </w:r>
      <w:r w:rsidRPr="005B6612">
        <w:rPr>
          <w:noProof/>
        </w:rPr>
        <w:t>croissance tumorale et des</w:t>
      </w:r>
      <w:r>
        <w:rPr>
          <w:noProof/>
        </w:rPr>
        <w:t xml:space="preserve"> </w:t>
      </w:r>
      <w:r w:rsidRPr="005B6612">
        <w:rPr>
          <w:noProof/>
        </w:rPr>
        <w:t>xénogreffes</w:t>
      </w:r>
    </w:p>
    <w:p w:rsidR="00043C5F" w:rsidRDefault="00043C5F" w:rsidP="00BE3049">
      <w:pPr>
        <w:autoSpaceDE w:val="0"/>
        <w:autoSpaceDN w:val="0"/>
        <w:adjustRightInd w:val="0"/>
        <w:spacing w:after="0" w:line="240" w:lineRule="auto"/>
        <w:rPr>
          <w:noProof/>
        </w:rPr>
      </w:pPr>
    </w:p>
    <w:p w:rsidR="00043C5F" w:rsidRPr="00BE3049" w:rsidRDefault="00043C5F" w:rsidP="00BE3049">
      <w:pPr>
        <w:autoSpaceDE w:val="0"/>
        <w:autoSpaceDN w:val="0"/>
        <w:adjustRightInd w:val="0"/>
        <w:spacing w:after="0" w:line="240" w:lineRule="auto"/>
        <w:rPr>
          <w:noProof/>
        </w:rPr>
      </w:pPr>
    </w:p>
    <w:p w:rsidR="00043C5F" w:rsidRDefault="00043C5F" w:rsidP="00E44FDB">
      <w:pPr>
        <w:pStyle w:val="NoSpacing"/>
      </w:pPr>
      <w:r>
        <w:t xml:space="preserve">Sil y a eu une amplification de mdm2, on a pensé utiliser des inhibiteurs de l’interaction mdm2-p53 ou des inhibiteurs de l’activité ligase de mdm2. </w:t>
      </w:r>
    </w:p>
    <w:p w:rsidR="00043C5F" w:rsidRDefault="00043C5F" w:rsidP="00E44FDB">
      <w:pPr>
        <w:pStyle w:val="NoSpacing"/>
      </w:pPr>
    </w:p>
    <w:p w:rsidR="00043C5F" w:rsidRDefault="00043C5F" w:rsidP="005B6612">
      <w:pPr>
        <w:autoSpaceDE w:val="0"/>
        <w:autoSpaceDN w:val="0"/>
        <w:adjustRightInd w:val="0"/>
        <w:spacing w:after="0" w:line="240" w:lineRule="auto"/>
        <w:rPr>
          <w:noProof/>
        </w:rPr>
      </w:pPr>
      <w:r w:rsidRPr="005B6612">
        <w:rPr>
          <w:noProof/>
        </w:rPr>
        <w:t>RITA:</w:t>
      </w:r>
      <w:r>
        <w:rPr>
          <w:noProof/>
        </w:rPr>
        <w:t xml:space="preserve"> </w:t>
      </w:r>
      <w:r w:rsidRPr="005B6612">
        <w:rPr>
          <w:noProof/>
        </w:rPr>
        <w:t>Cible les tumeurs avec</w:t>
      </w:r>
      <w:r>
        <w:rPr>
          <w:noProof/>
        </w:rPr>
        <w:t xml:space="preserve"> </w:t>
      </w:r>
      <w:r w:rsidRPr="005B6612">
        <w:rPr>
          <w:noProof/>
        </w:rPr>
        <w:t>surexpression de Mdm2</w:t>
      </w:r>
      <w:r>
        <w:rPr>
          <w:noProof/>
        </w:rPr>
        <w:t>, ce qui conduit à la stabilisation de p53</w:t>
      </w:r>
    </w:p>
    <w:p w:rsidR="00043C5F" w:rsidRDefault="00043C5F" w:rsidP="005B6612">
      <w:pPr>
        <w:autoSpaceDE w:val="0"/>
        <w:autoSpaceDN w:val="0"/>
        <w:adjustRightInd w:val="0"/>
        <w:spacing w:after="0" w:line="240" w:lineRule="auto"/>
        <w:rPr>
          <w:noProof/>
        </w:rPr>
      </w:pPr>
    </w:p>
    <w:p w:rsidR="00043C5F" w:rsidRPr="00063CE3" w:rsidRDefault="00043C5F" w:rsidP="005B6612">
      <w:pPr>
        <w:pStyle w:val="ListParagraph"/>
        <w:numPr>
          <w:ilvl w:val="0"/>
          <w:numId w:val="33"/>
        </w:numPr>
        <w:autoSpaceDE w:val="0"/>
        <w:autoSpaceDN w:val="0"/>
        <w:adjustRightInd w:val="0"/>
        <w:spacing w:after="0" w:line="240" w:lineRule="auto"/>
        <w:rPr>
          <w:b/>
          <w:noProof/>
          <w:color w:val="7030A0"/>
          <w:u w:val="single"/>
        </w:rPr>
      </w:pPr>
      <w:r w:rsidRPr="00063CE3">
        <w:rPr>
          <w:b/>
          <w:noProof/>
          <w:color w:val="7030A0"/>
          <w:u w:val="single"/>
        </w:rPr>
        <w:t>Tirer avantage de l’absence de fonctionnalité de p53</w:t>
      </w:r>
    </w:p>
    <w:p w:rsidR="00043C5F" w:rsidRDefault="00043C5F" w:rsidP="005B6612">
      <w:pPr>
        <w:pStyle w:val="ListParagraph"/>
        <w:autoSpaceDE w:val="0"/>
        <w:autoSpaceDN w:val="0"/>
        <w:adjustRightInd w:val="0"/>
        <w:spacing w:after="0" w:line="240" w:lineRule="auto"/>
        <w:ind w:left="1800"/>
        <w:rPr>
          <w:noProof/>
        </w:rPr>
      </w:pPr>
    </w:p>
    <w:p w:rsidR="00043C5F" w:rsidRDefault="00043C5F" w:rsidP="00E44FDB">
      <w:pPr>
        <w:pStyle w:val="NoSpacing"/>
      </w:pPr>
      <w:r>
        <w:t xml:space="preserve">Une équipe chinoise a bricolé de l’adénovirus p53 pour que le virus se réplique uniquement dans les cellules avec un p53 muté, donc dans les cellules tumorales.  Ils  ont ajouté un gène suicide à ce virus. Lors de la réplication du virus qui ne se faisait que dans les cellules tumorales, le virus exprimait un gène suicide qui devait tuer la cellule. </w:t>
      </w:r>
    </w:p>
    <w:p w:rsidR="00043C5F" w:rsidRDefault="00043C5F" w:rsidP="00E44FDB">
      <w:pPr>
        <w:pStyle w:val="NoSpacing"/>
      </w:pPr>
      <w:r>
        <w:t>In vivo, les essais cliniques n’ont pas réussi.</w:t>
      </w:r>
    </w:p>
    <w:p w:rsidR="00043C5F" w:rsidRDefault="00043C5F" w:rsidP="00E44FDB">
      <w:pPr>
        <w:pStyle w:val="NoSpacing"/>
      </w:pPr>
    </w:p>
    <w:p w:rsidR="00043C5F" w:rsidRDefault="00043C5F" w:rsidP="00E44FDB">
      <w:pPr>
        <w:pStyle w:val="NoSpacing"/>
      </w:pPr>
    </w:p>
    <w:p w:rsidR="00043C5F" w:rsidRPr="00DF3C40" w:rsidRDefault="00043C5F" w:rsidP="00DF3C40">
      <w:pPr>
        <w:pStyle w:val="ListParagraph"/>
        <w:numPr>
          <w:ilvl w:val="0"/>
          <w:numId w:val="34"/>
        </w:numPr>
        <w:autoSpaceDE w:val="0"/>
        <w:autoSpaceDN w:val="0"/>
        <w:adjustRightInd w:val="0"/>
        <w:spacing w:after="0" w:line="240" w:lineRule="auto"/>
        <w:rPr>
          <w:lang w:eastAsia="en-US"/>
        </w:rPr>
      </w:pPr>
      <w:r w:rsidRPr="00DF3C40">
        <w:rPr>
          <w:lang w:eastAsia="en-US"/>
        </w:rPr>
        <w:t xml:space="preserve">Une tumeur p53 mutée est de plus mauvais pronostic….. Mais…. La non fonctionnalité de p53 peut être un facteur prédictif de réponse à certaines </w:t>
      </w:r>
      <w:r w:rsidRPr="00DF3C40">
        <w:t>chimiothérapies….</w:t>
      </w:r>
    </w:p>
    <w:p w:rsidR="00043C5F" w:rsidRDefault="00043C5F" w:rsidP="00E44FDB">
      <w:pPr>
        <w:pStyle w:val="NoSpacing"/>
      </w:pPr>
    </w:p>
    <w:p w:rsidR="00043C5F" w:rsidRPr="00063CE3" w:rsidRDefault="00043C5F" w:rsidP="00DB12F5">
      <w:pPr>
        <w:pStyle w:val="ListParagraph"/>
        <w:numPr>
          <w:ilvl w:val="0"/>
          <w:numId w:val="33"/>
        </w:numPr>
        <w:autoSpaceDE w:val="0"/>
        <w:autoSpaceDN w:val="0"/>
        <w:adjustRightInd w:val="0"/>
        <w:spacing w:after="0" w:line="240" w:lineRule="auto"/>
        <w:rPr>
          <w:b/>
          <w:noProof/>
          <w:color w:val="7030A0"/>
          <w:u w:val="single"/>
        </w:rPr>
      </w:pPr>
      <w:r w:rsidRPr="00063CE3">
        <w:rPr>
          <w:b/>
          <w:noProof/>
          <w:color w:val="7030A0"/>
          <w:u w:val="single"/>
        </w:rPr>
        <w:t>P53 et la réponse au traitement</w:t>
      </w:r>
    </w:p>
    <w:p w:rsidR="00043C5F" w:rsidRDefault="00043C5F" w:rsidP="00E44FDB">
      <w:pPr>
        <w:pStyle w:val="NoSpacing"/>
      </w:pPr>
    </w:p>
    <w:p w:rsidR="00043C5F" w:rsidRDefault="00043C5F" w:rsidP="00E44FDB">
      <w:pPr>
        <w:pStyle w:val="NoSpacing"/>
      </w:pPr>
      <w:r>
        <w:t>Pour les patients p53 muté, les tumeurs sont plus agressives, mais avec la bonne chimiothérapie, les patients guérissent.</w:t>
      </w:r>
    </w:p>
    <w:p w:rsidR="00043C5F" w:rsidRDefault="00043C5F" w:rsidP="00E44FDB">
      <w:pPr>
        <w:pStyle w:val="NoSpacing"/>
      </w:pPr>
      <w:r>
        <w:t xml:space="preserve">P53 a un rôle très important dans l’arrêt du cycle cellulaire et dans l’apoptose. Ce sont deux voies utilisées lors du traitement par chimiothérapie. </w:t>
      </w:r>
    </w:p>
    <w:p w:rsidR="00043C5F" w:rsidRDefault="00043C5F" w:rsidP="00E44FDB">
      <w:pPr>
        <w:pStyle w:val="NoSpacing"/>
      </w:pPr>
    </w:p>
    <w:p w:rsidR="00043C5F" w:rsidRPr="00BE3049" w:rsidRDefault="00043C5F" w:rsidP="00BE3049">
      <w:pPr>
        <w:autoSpaceDE w:val="0"/>
        <w:autoSpaceDN w:val="0"/>
        <w:adjustRightInd w:val="0"/>
        <w:spacing w:after="0" w:line="240" w:lineRule="auto"/>
        <w:rPr>
          <w:lang w:eastAsia="en-US"/>
        </w:rPr>
      </w:pPr>
      <w:r w:rsidRPr="00BE3049">
        <w:rPr>
          <w:lang w:eastAsia="en-US"/>
        </w:rPr>
        <w:t xml:space="preserve">P53 est le déterminant </w:t>
      </w:r>
      <w:r>
        <w:rPr>
          <w:lang w:eastAsia="en-US"/>
        </w:rPr>
        <w:t xml:space="preserve">majeur </w:t>
      </w:r>
      <w:r w:rsidRPr="00BE3049">
        <w:rPr>
          <w:lang w:eastAsia="en-US"/>
        </w:rPr>
        <w:t>de la réponse aux dommages</w:t>
      </w:r>
      <w:r>
        <w:rPr>
          <w:lang w:eastAsia="en-US"/>
        </w:rPr>
        <w:t xml:space="preserve"> </w:t>
      </w:r>
      <w:r w:rsidRPr="00BE3049">
        <w:rPr>
          <w:lang w:eastAsia="en-US"/>
        </w:rPr>
        <w:t>à l’ADN.</w:t>
      </w:r>
    </w:p>
    <w:p w:rsidR="00043C5F" w:rsidRPr="00BE3049" w:rsidRDefault="00043C5F" w:rsidP="00BE3049">
      <w:pPr>
        <w:autoSpaceDE w:val="0"/>
        <w:autoSpaceDN w:val="0"/>
        <w:adjustRightInd w:val="0"/>
        <w:spacing w:after="0" w:line="240" w:lineRule="auto"/>
        <w:rPr>
          <w:lang w:eastAsia="en-US"/>
        </w:rPr>
      </w:pPr>
      <w:r w:rsidRPr="000C1F47">
        <w:rPr>
          <w:lang w:eastAsia="en-US"/>
        </w:rPr>
        <w:t xml:space="preserve">Il est </w:t>
      </w:r>
      <w:r>
        <w:rPr>
          <w:lang w:eastAsia="en-US"/>
        </w:rPr>
        <w:t>a</w:t>
      </w:r>
      <w:r w:rsidRPr="00BE3049">
        <w:rPr>
          <w:lang w:eastAsia="en-US"/>
        </w:rPr>
        <w:t>ssocié à la réponse à la chimiothérapie en clinique mais</w:t>
      </w:r>
      <w:r>
        <w:rPr>
          <w:lang w:eastAsia="en-US"/>
        </w:rPr>
        <w:t xml:space="preserve"> </w:t>
      </w:r>
      <w:r w:rsidRPr="00BE3049">
        <w:rPr>
          <w:lang w:eastAsia="en-US"/>
        </w:rPr>
        <w:t>la voie favorisée semble dépendre du contexte cellulaire, du</w:t>
      </w:r>
      <w:r>
        <w:rPr>
          <w:lang w:eastAsia="en-US"/>
        </w:rPr>
        <w:t xml:space="preserve"> </w:t>
      </w:r>
      <w:r w:rsidRPr="00BE3049">
        <w:t>type dommage, de la drogue envisagée…</w:t>
      </w:r>
    </w:p>
    <w:p w:rsidR="00043C5F" w:rsidRDefault="00043C5F" w:rsidP="00E44FDB">
      <w:pPr>
        <w:pStyle w:val="NoSpacing"/>
      </w:pPr>
    </w:p>
    <w:p w:rsidR="00043C5F" w:rsidRDefault="00043C5F" w:rsidP="00BE3049">
      <w:pPr>
        <w:autoSpaceDE w:val="0"/>
        <w:autoSpaceDN w:val="0"/>
        <w:adjustRightInd w:val="0"/>
        <w:spacing w:after="0" w:line="240" w:lineRule="auto"/>
        <w:rPr>
          <w:lang w:eastAsia="en-US"/>
        </w:rPr>
      </w:pPr>
      <w:r w:rsidRPr="00BE3049">
        <w:rPr>
          <w:lang w:eastAsia="en-US"/>
        </w:rPr>
        <w:t xml:space="preserve">_ p53 </w:t>
      </w:r>
      <w:r>
        <w:rPr>
          <w:lang w:eastAsia="en-US"/>
        </w:rPr>
        <w:t xml:space="preserve">fonctionnel </w:t>
      </w:r>
      <w:r w:rsidRPr="00BE3049">
        <w:rPr>
          <w:lang w:eastAsia="en-US"/>
        </w:rPr>
        <w:t>est requis pour l’apoptose radio-induite</w:t>
      </w:r>
      <w:r>
        <w:rPr>
          <w:lang w:eastAsia="en-US"/>
        </w:rPr>
        <w:t>, pour que la radiothérapie puisse agir.</w:t>
      </w:r>
    </w:p>
    <w:p w:rsidR="00043C5F" w:rsidRDefault="00043C5F" w:rsidP="00BE3049">
      <w:pPr>
        <w:autoSpaceDE w:val="0"/>
        <w:autoSpaceDN w:val="0"/>
        <w:adjustRightInd w:val="0"/>
        <w:spacing w:after="0" w:line="240" w:lineRule="auto"/>
        <w:rPr>
          <w:lang w:eastAsia="en-US"/>
        </w:rPr>
      </w:pPr>
    </w:p>
    <w:p w:rsidR="00043C5F" w:rsidRPr="00BE3049" w:rsidRDefault="00043C5F" w:rsidP="00BE3049">
      <w:pPr>
        <w:autoSpaceDE w:val="0"/>
        <w:autoSpaceDN w:val="0"/>
        <w:adjustRightInd w:val="0"/>
        <w:spacing w:after="0" w:line="240" w:lineRule="auto"/>
        <w:rPr>
          <w:lang w:eastAsia="en-US"/>
        </w:rPr>
      </w:pPr>
      <w:r w:rsidRPr="00BE3049">
        <w:rPr>
          <w:lang w:eastAsia="en-US"/>
        </w:rPr>
        <w:t>_ Certaines mutations p53 sont associées à des résistances de novo à la</w:t>
      </w:r>
      <w:r>
        <w:rPr>
          <w:lang w:eastAsia="en-US"/>
        </w:rPr>
        <w:t xml:space="preserve"> </w:t>
      </w:r>
      <w:r w:rsidRPr="00BE3049">
        <w:rPr>
          <w:lang w:eastAsia="en-US"/>
        </w:rPr>
        <w:t>doxorubicine</w:t>
      </w:r>
      <w:r>
        <w:rPr>
          <w:lang w:eastAsia="en-US"/>
        </w:rPr>
        <w:t xml:space="preserve"> </w:t>
      </w:r>
      <w:r w:rsidRPr="00BE3049">
        <w:rPr>
          <w:lang w:eastAsia="en-US"/>
        </w:rPr>
        <w:t>chez des patients atteints de cancer du sein</w:t>
      </w:r>
    </w:p>
    <w:p w:rsidR="00043C5F" w:rsidRDefault="00043C5F" w:rsidP="00E44FDB">
      <w:pPr>
        <w:pStyle w:val="NoSpacing"/>
      </w:pPr>
    </w:p>
    <w:p w:rsidR="00043C5F" w:rsidRDefault="00043C5F" w:rsidP="00E44FDB">
      <w:pPr>
        <w:pStyle w:val="NoSpacing"/>
      </w:pPr>
      <w:r>
        <w:t xml:space="preserve">En fonction de la thérapeutique donnée, p53 peut avoir un effet négatif ou positif. </w:t>
      </w:r>
    </w:p>
    <w:p w:rsidR="00043C5F" w:rsidRDefault="00043C5F" w:rsidP="00E44FDB">
      <w:pPr>
        <w:pStyle w:val="NoSpacing"/>
      </w:pPr>
    </w:p>
    <w:p w:rsidR="00043C5F" w:rsidRDefault="00043C5F" w:rsidP="00E44FDB">
      <w:pPr>
        <w:pStyle w:val="NoSpacing"/>
      </w:pPr>
    </w:p>
    <w:p w:rsidR="00043C5F" w:rsidRPr="00DB12F5" w:rsidRDefault="00043C5F" w:rsidP="00E44FDB">
      <w:pPr>
        <w:pStyle w:val="NoSpacing"/>
        <w:rPr>
          <w:b/>
          <w:u w:val="single"/>
        </w:rPr>
      </w:pPr>
      <w:r w:rsidRPr="00DB12F5">
        <w:rPr>
          <w:b/>
          <w:u w:val="single"/>
        </w:rPr>
        <w:t>Effet des drogues sur l’apoptose de ces cellules</w:t>
      </w:r>
    </w:p>
    <w:p w:rsidR="00043C5F" w:rsidRPr="00DB12F5" w:rsidRDefault="00043C5F" w:rsidP="00E44FDB">
      <w:pPr>
        <w:pStyle w:val="NoSpacing"/>
        <w:rPr>
          <w:i/>
        </w:rPr>
      </w:pPr>
      <w:r w:rsidRPr="00DB12F5">
        <w:rPr>
          <w:i/>
        </w:rPr>
        <w:t>+++ : Apoptose</w:t>
      </w:r>
    </w:p>
    <w:p w:rsidR="00043C5F" w:rsidRPr="00DB12F5" w:rsidRDefault="00043C5F" w:rsidP="00E44FDB">
      <w:pPr>
        <w:pStyle w:val="NoSpacing"/>
        <w:rPr>
          <w:i/>
        </w:rPr>
      </w:pPr>
      <w:r w:rsidRPr="00DB12F5">
        <w:rPr>
          <w:i/>
        </w:rPr>
        <w:t>0 : pas d’apoptose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2268"/>
        <w:gridCol w:w="2693"/>
        <w:gridCol w:w="3150"/>
      </w:tblGrid>
      <w:tr w:rsidR="00043C5F" w:rsidRPr="0005319D" w:rsidTr="0005319D">
        <w:tc>
          <w:tcPr>
            <w:tcW w:w="1101" w:type="dxa"/>
          </w:tcPr>
          <w:p w:rsidR="00043C5F" w:rsidRPr="0005319D" w:rsidRDefault="00043C5F" w:rsidP="00E44FDB">
            <w:pPr>
              <w:pStyle w:val="NoSpacing"/>
            </w:pPr>
          </w:p>
        </w:tc>
        <w:tc>
          <w:tcPr>
            <w:tcW w:w="2268" w:type="dxa"/>
            <w:vAlign w:val="center"/>
          </w:tcPr>
          <w:p w:rsidR="00043C5F" w:rsidRPr="0005319D" w:rsidRDefault="00043C5F" w:rsidP="0005319D">
            <w:pPr>
              <w:pStyle w:val="NoSpacing"/>
              <w:jc w:val="center"/>
            </w:pPr>
            <w:r w:rsidRPr="0005319D">
              <w:t>P53 +/+ = p53 sauvage</w:t>
            </w:r>
          </w:p>
        </w:tc>
        <w:tc>
          <w:tcPr>
            <w:tcW w:w="2693" w:type="dxa"/>
            <w:vAlign w:val="center"/>
          </w:tcPr>
          <w:p w:rsidR="00043C5F" w:rsidRPr="0005319D" w:rsidRDefault="00043C5F" w:rsidP="0005319D">
            <w:pPr>
              <w:pStyle w:val="NoSpacing"/>
              <w:jc w:val="center"/>
            </w:pPr>
            <w:r w:rsidRPr="0005319D">
              <w:t>P53 -/- =p53 non exprimé</w:t>
            </w:r>
          </w:p>
        </w:tc>
        <w:tc>
          <w:tcPr>
            <w:tcW w:w="3150" w:type="dxa"/>
            <w:vAlign w:val="center"/>
          </w:tcPr>
          <w:p w:rsidR="00043C5F" w:rsidRPr="0005319D" w:rsidRDefault="00043C5F" w:rsidP="0005319D">
            <w:pPr>
              <w:pStyle w:val="NoSpacing"/>
              <w:jc w:val="center"/>
            </w:pPr>
            <w:r w:rsidRPr="0005319D">
              <w:t>P21 -/- = p21 non exprimé</w:t>
            </w:r>
          </w:p>
        </w:tc>
      </w:tr>
      <w:tr w:rsidR="00043C5F" w:rsidRPr="0005319D" w:rsidTr="0005319D">
        <w:tc>
          <w:tcPr>
            <w:tcW w:w="1101" w:type="dxa"/>
          </w:tcPr>
          <w:p w:rsidR="00043C5F" w:rsidRPr="0005319D" w:rsidRDefault="00043C5F" w:rsidP="00E44FDB">
            <w:pPr>
              <w:pStyle w:val="NoSpacing"/>
            </w:pPr>
            <w:r w:rsidRPr="0005319D">
              <w:t>ADR</w:t>
            </w:r>
          </w:p>
        </w:tc>
        <w:tc>
          <w:tcPr>
            <w:tcW w:w="2268" w:type="dxa"/>
            <w:vAlign w:val="center"/>
          </w:tcPr>
          <w:p w:rsidR="00043C5F" w:rsidRPr="0005319D" w:rsidRDefault="00043C5F" w:rsidP="0005319D">
            <w:pPr>
              <w:pStyle w:val="NoSpacing"/>
              <w:jc w:val="center"/>
            </w:pPr>
            <w:r w:rsidRPr="0005319D">
              <w:t>0</w:t>
            </w:r>
          </w:p>
        </w:tc>
        <w:tc>
          <w:tcPr>
            <w:tcW w:w="2693" w:type="dxa"/>
            <w:vAlign w:val="center"/>
          </w:tcPr>
          <w:p w:rsidR="00043C5F" w:rsidRPr="0005319D" w:rsidRDefault="00043C5F" w:rsidP="0005319D">
            <w:pPr>
              <w:pStyle w:val="NoSpacing"/>
              <w:jc w:val="center"/>
            </w:pPr>
            <w:r w:rsidRPr="0005319D">
              <w:t>++</w:t>
            </w:r>
          </w:p>
        </w:tc>
        <w:tc>
          <w:tcPr>
            <w:tcW w:w="3150" w:type="dxa"/>
            <w:vAlign w:val="center"/>
          </w:tcPr>
          <w:p w:rsidR="00043C5F" w:rsidRPr="0005319D" w:rsidRDefault="00043C5F" w:rsidP="0005319D">
            <w:pPr>
              <w:pStyle w:val="NoSpacing"/>
              <w:jc w:val="center"/>
            </w:pPr>
            <w:r w:rsidRPr="0005319D">
              <w:t>+++</w:t>
            </w:r>
          </w:p>
        </w:tc>
      </w:tr>
      <w:tr w:rsidR="00043C5F" w:rsidRPr="0005319D" w:rsidTr="0005319D">
        <w:tc>
          <w:tcPr>
            <w:tcW w:w="1101" w:type="dxa"/>
          </w:tcPr>
          <w:p w:rsidR="00043C5F" w:rsidRPr="0005319D" w:rsidRDefault="00043C5F" w:rsidP="00E44FDB">
            <w:pPr>
              <w:pStyle w:val="NoSpacing"/>
            </w:pPr>
            <w:r w:rsidRPr="0005319D">
              <w:t>5FU</w:t>
            </w:r>
          </w:p>
        </w:tc>
        <w:tc>
          <w:tcPr>
            <w:tcW w:w="2268" w:type="dxa"/>
            <w:vAlign w:val="center"/>
          </w:tcPr>
          <w:p w:rsidR="00043C5F" w:rsidRPr="0005319D" w:rsidRDefault="00043C5F" w:rsidP="0005319D">
            <w:pPr>
              <w:pStyle w:val="NoSpacing"/>
              <w:jc w:val="center"/>
            </w:pPr>
            <w:r w:rsidRPr="0005319D">
              <w:t>+++</w:t>
            </w:r>
          </w:p>
        </w:tc>
        <w:tc>
          <w:tcPr>
            <w:tcW w:w="2693" w:type="dxa"/>
            <w:vAlign w:val="center"/>
          </w:tcPr>
          <w:p w:rsidR="00043C5F" w:rsidRPr="0005319D" w:rsidRDefault="00043C5F" w:rsidP="0005319D">
            <w:pPr>
              <w:pStyle w:val="NoSpacing"/>
              <w:jc w:val="center"/>
            </w:pPr>
            <w:r w:rsidRPr="0005319D">
              <w:t>0</w:t>
            </w:r>
          </w:p>
        </w:tc>
        <w:tc>
          <w:tcPr>
            <w:tcW w:w="3150" w:type="dxa"/>
            <w:vAlign w:val="center"/>
          </w:tcPr>
          <w:p w:rsidR="00043C5F" w:rsidRPr="0005319D" w:rsidRDefault="00043C5F" w:rsidP="0005319D">
            <w:pPr>
              <w:pStyle w:val="NoSpacing"/>
              <w:jc w:val="center"/>
            </w:pPr>
            <w:r w:rsidRPr="0005319D">
              <w:t>+++</w:t>
            </w:r>
          </w:p>
        </w:tc>
      </w:tr>
    </w:tbl>
    <w:p w:rsidR="00043C5F" w:rsidRDefault="00043C5F" w:rsidP="00E44FDB">
      <w:pPr>
        <w:pStyle w:val="NoSpacing"/>
      </w:pPr>
    </w:p>
    <w:p w:rsidR="00043C5F" w:rsidRDefault="00043C5F" w:rsidP="00E44FDB">
      <w:pPr>
        <w:pStyle w:val="NoSpacing"/>
      </w:pPr>
      <w:r>
        <w:t>Bunz a analysé différentes drogues :</w:t>
      </w:r>
    </w:p>
    <w:p w:rsidR="00043C5F" w:rsidRDefault="00043C5F" w:rsidP="005D53F3">
      <w:pPr>
        <w:pStyle w:val="NoSpacing"/>
        <w:numPr>
          <w:ilvl w:val="0"/>
          <w:numId w:val="8"/>
        </w:numPr>
      </w:pPr>
      <w:r>
        <w:t>ADR : anthra-cyclines (drogue qui altère l’ADN)</w:t>
      </w:r>
    </w:p>
    <w:p w:rsidR="00043C5F" w:rsidRDefault="00043C5F" w:rsidP="00DB12F5">
      <w:pPr>
        <w:pStyle w:val="NoSpacing"/>
        <w:numPr>
          <w:ilvl w:val="0"/>
          <w:numId w:val="8"/>
        </w:numPr>
      </w:pPr>
      <w:r>
        <w:t>5FU : anti-métaboliste</w:t>
      </w:r>
    </w:p>
    <w:p w:rsidR="00043C5F" w:rsidRDefault="00043C5F" w:rsidP="005D53F3">
      <w:pPr>
        <w:pStyle w:val="NoSpacing"/>
      </w:pPr>
    </w:p>
    <w:p w:rsidR="00043C5F" w:rsidRDefault="00043C5F" w:rsidP="005D53F3">
      <w:pPr>
        <w:pStyle w:val="NoSpacing"/>
      </w:pPr>
      <w:r>
        <w:t xml:space="preserve">En fonction du génotype  de la cellule et de la drogue administrée, l’effet apoptotique n’est pas le même. </w:t>
      </w:r>
    </w:p>
    <w:p w:rsidR="00043C5F" w:rsidRDefault="00043C5F" w:rsidP="005D53F3">
      <w:pPr>
        <w:pStyle w:val="NoSpacing"/>
      </w:pPr>
      <w:r>
        <w:t>En fonction de la drogue, p53 aura plutôt tendance à induire l’apoptose (dans le cas du 5FU) ou plutôt l’arrêt de cycle (pour ADR).</w:t>
      </w:r>
    </w:p>
    <w:p w:rsidR="00043C5F" w:rsidRDefault="00043C5F" w:rsidP="00E44FDB">
      <w:pPr>
        <w:pStyle w:val="NoSpacing"/>
      </w:pPr>
      <w:r>
        <w:t>Il faut en tenir compte lors qu’on met quelqu’un sous traitement.</w:t>
      </w:r>
    </w:p>
    <w:p w:rsidR="00043C5F" w:rsidRDefault="00043C5F" w:rsidP="00E44FDB">
      <w:pPr>
        <w:pStyle w:val="NoSpacing"/>
      </w:pPr>
    </w:p>
    <w:p w:rsidR="00043C5F" w:rsidRPr="009618CD" w:rsidRDefault="00043C5F" w:rsidP="009618CD">
      <w:pPr>
        <w:pStyle w:val="NoSpacing"/>
        <w:numPr>
          <w:ilvl w:val="0"/>
          <w:numId w:val="33"/>
        </w:numPr>
        <w:rPr>
          <w:b/>
          <w:color w:val="7030A0"/>
          <w:u w:val="single"/>
        </w:rPr>
      </w:pPr>
      <w:r w:rsidRPr="009618CD">
        <w:rPr>
          <w:b/>
          <w:color w:val="7030A0"/>
          <w:u w:val="single"/>
        </w:rPr>
        <w:t>Détermination du statut p53 d’une tumeur</w:t>
      </w:r>
    </w:p>
    <w:p w:rsidR="00043C5F" w:rsidRDefault="00043C5F" w:rsidP="00E44FDB">
      <w:pPr>
        <w:pStyle w:val="NoSpacing"/>
      </w:pPr>
    </w:p>
    <w:p w:rsidR="00043C5F" w:rsidRDefault="00043C5F" w:rsidP="00DB12F5">
      <w:pPr>
        <w:pStyle w:val="NoSpacing"/>
        <w:numPr>
          <w:ilvl w:val="0"/>
          <w:numId w:val="8"/>
        </w:numPr>
      </w:pPr>
      <w:r w:rsidRPr="000C1F47">
        <w:rPr>
          <w:u w:val="single"/>
        </w:rPr>
        <w:t>Détection de la protéine en immunohistochimie</w:t>
      </w:r>
      <w:r>
        <w:t xml:space="preserve"> : p53 est détectable si elle est stabilisée. Cela se faisait historiquement, mais ce n’était pas parfait : </w:t>
      </w:r>
    </w:p>
    <w:p w:rsidR="00043C5F" w:rsidRDefault="00043C5F" w:rsidP="00991354">
      <w:pPr>
        <w:pStyle w:val="NoSpacing"/>
        <w:ind w:left="720"/>
      </w:pPr>
      <w:r>
        <w:t>On partait du postulat que si on détecte p53 alors p53 est muté (et donc la cellule est anormale). P53 n’était pas capable d’induire mdm2 qui ne pouvait donc pas le détruire, donc p53 s’accumule. Le postulat est faux : il peut y avoir une invalidation de p53 s’il y a un défaut sur mdm2 par exemple.</w:t>
      </w:r>
    </w:p>
    <w:p w:rsidR="00043C5F" w:rsidRDefault="00043C5F" w:rsidP="00991354">
      <w:pPr>
        <w:pStyle w:val="NoSpacing"/>
        <w:ind w:left="720"/>
      </w:pPr>
      <w:r>
        <w:t>L’immunohistochimie n’est pas une bonne technique pour dire si p53 est muté ou pas.</w:t>
      </w:r>
    </w:p>
    <w:p w:rsidR="00043C5F" w:rsidRDefault="00043C5F" w:rsidP="00991354">
      <w:pPr>
        <w:pStyle w:val="NoSpacing"/>
        <w:ind w:left="720"/>
      </w:pPr>
    </w:p>
    <w:p w:rsidR="00043C5F" w:rsidRDefault="00043C5F" w:rsidP="00DB12F5">
      <w:pPr>
        <w:pStyle w:val="NoSpacing"/>
        <w:numPr>
          <w:ilvl w:val="0"/>
          <w:numId w:val="8"/>
        </w:numPr>
      </w:pPr>
      <w:r w:rsidRPr="000C1F47">
        <w:rPr>
          <w:u w:val="single"/>
        </w:rPr>
        <w:t>Recherche de mutation par séquençage direct de l’ADN de tumeur :</w:t>
      </w:r>
      <w:r>
        <w:t xml:space="preserve"> c’est très fastidieux. Il y a  plus de 500 mutations décrites pour  p53.</w:t>
      </w:r>
    </w:p>
    <w:p w:rsidR="00043C5F" w:rsidRDefault="00043C5F" w:rsidP="00991354">
      <w:pPr>
        <w:pStyle w:val="NoSpacing"/>
        <w:ind w:left="720"/>
      </w:pPr>
    </w:p>
    <w:p w:rsidR="00043C5F" w:rsidRDefault="00043C5F" w:rsidP="005D129C">
      <w:pPr>
        <w:pStyle w:val="ListParagraph"/>
        <w:numPr>
          <w:ilvl w:val="0"/>
          <w:numId w:val="39"/>
        </w:numPr>
        <w:autoSpaceDE w:val="0"/>
        <w:autoSpaceDN w:val="0"/>
        <w:adjustRightInd w:val="0"/>
        <w:spacing w:after="0" w:line="240" w:lineRule="auto"/>
      </w:pPr>
      <w:r w:rsidRPr="000C1F47">
        <w:rPr>
          <w:u w:val="single"/>
        </w:rPr>
        <w:t>Test fonctionnel en levure : FASAY.</w:t>
      </w:r>
      <w:r>
        <w:t xml:space="preserve"> C’est la technique utilisée actuellement. Elle étudie la capacité fonctionnelle de p53 à transactiver ses gènes cibles en </w:t>
      </w:r>
      <w:r w:rsidRPr="00991354">
        <w:t>utilisant</w:t>
      </w:r>
      <w:r>
        <w:t xml:space="preserve"> </w:t>
      </w:r>
      <w:r w:rsidRPr="00991354">
        <w:t>l’ARNm de p53 extrait de la tumeur.</w:t>
      </w:r>
    </w:p>
    <w:p w:rsidR="00043C5F" w:rsidRDefault="00043C5F" w:rsidP="00991354">
      <w:pPr>
        <w:autoSpaceDE w:val="0"/>
        <w:autoSpaceDN w:val="0"/>
        <w:adjustRightInd w:val="0"/>
        <w:spacing w:after="0" w:line="240" w:lineRule="auto"/>
      </w:pPr>
    </w:p>
    <w:p w:rsidR="00043C5F" w:rsidRDefault="00043C5F" w:rsidP="006E6BF4">
      <w:pPr>
        <w:pStyle w:val="ListParagraph"/>
        <w:numPr>
          <w:ilvl w:val="0"/>
          <w:numId w:val="33"/>
        </w:numPr>
        <w:autoSpaceDE w:val="0"/>
        <w:autoSpaceDN w:val="0"/>
        <w:adjustRightInd w:val="0"/>
        <w:spacing w:after="0" w:line="240" w:lineRule="auto"/>
        <w:rPr>
          <w:b/>
          <w:noProof/>
          <w:color w:val="7030A0"/>
          <w:u w:val="single"/>
        </w:rPr>
      </w:pPr>
      <w:r w:rsidRPr="006E6BF4">
        <w:rPr>
          <w:b/>
          <w:noProof/>
          <w:color w:val="7030A0"/>
          <w:u w:val="single"/>
        </w:rPr>
        <w:t>Test FASAY</w:t>
      </w:r>
    </w:p>
    <w:p w:rsidR="00043C5F" w:rsidRPr="006E6BF4" w:rsidRDefault="00043C5F" w:rsidP="006E6BF4">
      <w:pPr>
        <w:pStyle w:val="ListParagraph"/>
        <w:autoSpaceDE w:val="0"/>
        <w:autoSpaceDN w:val="0"/>
        <w:adjustRightInd w:val="0"/>
        <w:spacing w:after="0" w:line="240" w:lineRule="auto"/>
        <w:ind w:left="1800"/>
        <w:rPr>
          <w:b/>
          <w:noProof/>
          <w:color w:val="7030A0"/>
          <w:u w:val="single"/>
        </w:rPr>
      </w:pPr>
    </w:p>
    <w:p w:rsidR="00043C5F" w:rsidRDefault="00043C5F" w:rsidP="00991354">
      <w:pPr>
        <w:autoSpaceDE w:val="0"/>
        <w:autoSpaceDN w:val="0"/>
        <w:adjustRightInd w:val="0"/>
        <w:spacing w:after="0" w:line="240" w:lineRule="auto"/>
      </w:pPr>
      <w:r>
        <w:t>On prend un prélèvement de tumeur dont on extrait les ARN. On reverse transcrit  ses ARN en ADNc. Puis on fait une PCR pour amplifier l’ADNc de p53. On introduit l’ADNc dans une levure en même temps qu’un plasmide qui est troué. Les parties grises sont des parties de p53 qui sont homologues de p53 qu’on veut introduire. La levure est capable de faire de la recombinaison homologue : elle aligne ses séquences homologues et peut recombiner et introduire le fragment bleu dans le plasmide qui se referme. Le plasmide devient fonctionnel. L’ADNc du patient va pouvoir s’exprimer.</w:t>
      </w:r>
    </w:p>
    <w:p w:rsidR="00043C5F" w:rsidRDefault="00043C5F" w:rsidP="00991354">
      <w:pPr>
        <w:autoSpaceDE w:val="0"/>
        <w:autoSpaceDN w:val="0"/>
        <w:adjustRightInd w:val="0"/>
        <w:spacing w:after="0" w:line="240" w:lineRule="auto"/>
      </w:pPr>
      <w:r>
        <w:t xml:space="preserve">Le p53 du patient va s’exprimer dans la levure. </w:t>
      </w:r>
    </w:p>
    <w:p w:rsidR="00043C5F" w:rsidRDefault="00043C5F" w:rsidP="00991354">
      <w:pPr>
        <w:autoSpaceDE w:val="0"/>
        <w:autoSpaceDN w:val="0"/>
        <w:adjustRightInd w:val="0"/>
        <w:spacing w:after="0" w:line="240" w:lineRule="auto"/>
      </w:pPr>
    </w:p>
    <w:p w:rsidR="00043C5F" w:rsidRDefault="00043C5F" w:rsidP="00991354">
      <w:pPr>
        <w:autoSpaceDE w:val="0"/>
        <w:autoSpaceDN w:val="0"/>
        <w:adjustRightInd w:val="0"/>
        <w:spacing w:after="0" w:line="240" w:lineRule="auto"/>
      </w:pPr>
      <w:r>
        <w:rPr>
          <w:noProof/>
        </w:rPr>
        <w:pict>
          <v:shape id="_x0000_s1045" type="#_x0000_t75" style="position:absolute;margin-left:254.65pt;margin-top:30.1pt;width:233.7pt;height:150.75pt;z-index:-251649536;visibility:visible" wrapcoords="-69 0 -69 21385 21600 21385 21600 0 -69 0">
            <v:imagedata r:id="rId17" o:title=""/>
            <w10:wrap type="tight"/>
          </v:shape>
        </w:pict>
      </w:r>
      <w:r>
        <w:t xml:space="preserve">La levure a un gène ADE2 qui code pour l’adénine qui est sous le contrôle d’un promoteur bricolé sous le contrôle de p53 sauvage. </w:t>
      </w:r>
    </w:p>
    <w:p w:rsidR="00043C5F" w:rsidRDefault="00043C5F" w:rsidP="00D168D8">
      <w:pPr>
        <w:pStyle w:val="ListParagraph"/>
        <w:numPr>
          <w:ilvl w:val="0"/>
          <w:numId w:val="36"/>
        </w:numPr>
        <w:autoSpaceDE w:val="0"/>
        <w:autoSpaceDN w:val="0"/>
        <w:adjustRightInd w:val="0"/>
        <w:spacing w:after="0" w:line="240" w:lineRule="auto"/>
      </w:pPr>
      <w:r>
        <w:t xml:space="preserve">Si le patient a un ADNc de p53 sauvage, il y a activation du gène de l’adénine : les levures sont capables de pousser sur un milieu pauvre en adénine. Ce sont de grosses colonies blanches. </w:t>
      </w:r>
    </w:p>
    <w:p w:rsidR="00043C5F" w:rsidRDefault="00043C5F" w:rsidP="00D168D8">
      <w:pPr>
        <w:pStyle w:val="ListParagraph"/>
        <w:numPr>
          <w:ilvl w:val="0"/>
          <w:numId w:val="36"/>
        </w:numPr>
        <w:autoSpaceDE w:val="0"/>
        <w:autoSpaceDN w:val="0"/>
        <w:adjustRightInd w:val="0"/>
        <w:spacing w:after="0" w:line="240" w:lineRule="auto"/>
      </w:pPr>
      <w:r>
        <w:t>Si la protéine p53 est mutée, il n’y a pas d’activation du gène de l’adénine. Les levures, qui sont sur un milieu pauvre en adénine, ne seront pas capables de bien se développer. Ce sont des petites colonies rouges. Le métabolisme va s’arrêter avant la synthèse de l’adénine et il y a accumulation d’un produit rouge.</w:t>
      </w:r>
    </w:p>
    <w:p w:rsidR="00043C5F" w:rsidRDefault="00043C5F" w:rsidP="00D168D8">
      <w:pPr>
        <w:autoSpaceDE w:val="0"/>
        <w:autoSpaceDN w:val="0"/>
        <w:adjustRightInd w:val="0"/>
        <w:spacing w:after="0" w:line="240" w:lineRule="auto"/>
      </w:pPr>
    </w:p>
    <w:p w:rsidR="00043C5F" w:rsidRDefault="00043C5F" w:rsidP="00D168D8">
      <w:pPr>
        <w:autoSpaceDE w:val="0"/>
        <w:autoSpaceDN w:val="0"/>
        <w:adjustRightInd w:val="0"/>
        <w:spacing w:after="0" w:line="240" w:lineRule="auto"/>
      </w:pPr>
      <w:r>
        <w:t xml:space="preserve">On compte alors le nombre de colonies rouges par rapport au nombre de colonies blanches. </w:t>
      </w:r>
    </w:p>
    <w:p w:rsidR="00043C5F" w:rsidRPr="00991354" w:rsidRDefault="00043C5F" w:rsidP="005D129C">
      <w:pPr>
        <w:pStyle w:val="ListParagraph"/>
        <w:numPr>
          <w:ilvl w:val="0"/>
          <w:numId w:val="38"/>
        </w:numPr>
        <w:autoSpaceDE w:val="0"/>
        <w:autoSpaceDN w:val="0"/>
        <w:adjustRightInd w:val="0"/>
        <w:spacing w:after="0" w:line="240" w:lineRule="auto"/>
      </w:pPr>
      <w:r>
        <w:t>S’il n’y a quasiment que des colonies blanches : p53 fonctionnelle</w:t>
      </w:r>
    </w:p>
    <w:p w:rsidR="00043C5F" w:rsidRPr="00D168D8" w:rsidRDefault="00043C5F" w:rsidP="00D168D8">
      <w:pPr>
        <w:pStyle w:val="ListParagraph"/>
        <w:numPr>
          <w:ilvl w:val="0"/>
          <w:numId w:val="37"/>
        </w:numPr>
        <w:autoSpaceDE w:val="0"/>
        <w:autoSpaceDN w:val="0"/>
        <w:adjustRightInd w:val="0"/>
        <w:spacing w:after="0" w:line="240" w:lineRule="auto"/>
      </w:pPr>
      <w:r>
        <w:t>Si plus de 10% des colonies sont rouges alors</w:t>
      </w:r>
      <w:r w:rsidRPr="00D168D8">
        <w:t xml:space="preserve"> p53 </w:t>
      </w:r>
      <w:r>
        <w:t xml:space="preserve">est </w:t>
      </w:r>
      <w:r w:rsidRPr="00D168D8">
        <w:t>non fonctionnelle (vérifié en split).</w:t>
      </w:r>
    </w:p>
    <w:p w:rsidR="00043C5F" w:rsidRDefault="00043C5F" w:rsidP="005D129C">
      <w:pPr>
        <w:pStyle w:val="ListParagraph"/>
        <w:numPr>
          <w:ilvl w:val="0"/>
          <w:numId w:val="37"/>
        </w:numPr>
        <w:autoSpaceDE w:val="0"/>
        <w:autoSpaceDN w:val="0"/>
        <w:adjustRightInd w:val="0"/>
        <w:spacing w:after="0" w:line="240" w:lineRule="auto"/>
      </w:pPr>
      <w:r>
        <w:t xml:space="preserve">S’il y a entre </w:t>
      </w:r>
      <w:r w:rsidRPr="00D168D8">
        <w:t xml:space="preserve"> 10-20% colonies rouges: souvent </w:t>
      </w:r>
      <w:r>
        <w:t>l’ARNm</w:t>
      </w:r>
      <w:r w:rsidRPr="00D168D8">
        <w:t xml:space="preserve"> </w:t>
      </w:r>
      <w:r>
        <w:t xml:space="preserve">de </w:t>
      </w:r>
      <w:r w:rsidRPr="00D168D8">
        <w:t>p53</w:t>
      </w:r>
      <w:r>
        <w:t xml:space="preserve"> est</w:t>
      </w:r>
      <w:r w:rsidRPr="00D168D8">
        <w:t xml:space="preserve"> instable du fait </w:t>
      </w:r>
      <w:r>
        <w:t xml:space="preserve">de </w:t>
      </w:r>
      <w:r w:rsidRPr="00D168D8">
        <w:t>mutations</w:t>
      </w:r>
      <w:r>
        <w:t xml:space="preserve"> </w:t>
      </w:r>
      <w:r w:rsidRPr="00D168D8">
        <w:t xml:space="preserve">introduisant un </w:t>
      </w:r>
      <w:r>
        <w:t xml:space="preserve">codon </w:t>
      </w:r>
      <w:r w:rsidRPr="00D168D8">
        <w:t>stop précoce</w:t>
      </w:r>
      <w:r>
        <w:t xml:space="preserve">. </w:t>
      </w:r>
    </w:p>
    <w:p w:rsidR="00043C5F" w:rsidRDefault="00043C5F" w:rsidP="005D129C">
      <w:pPr>
        <w:pStyle w:val="ListParagraph"/>
        <w:numPr>
          <w:ilvl w:val="0"/>
          <w:numId w:val="37"/>
        </w:numPr>
        <w:autoSpaceDE w:val="0"/>
        <w:autoSpaceDN w:val="0"/>
        <w:adjustRightInd w:val="0"/>
        <w:spacing w:after="0" w:line="240" w:lineRule="auto"/>
      </w:pPr>
      <w:r>
        <w:t>Si  la plupart des colonies sont rouges, alors la mutation de p53 est une des 6 mutations ponctuelles trouvées les plus fréquemment sur p53 (en général)</w:t>
      </w:r>
    </w:p>
    <w:p w:rsidR="00043C5F" w:rsidRDefault="00043C5F" w:rsidP="00DB12F5">
      <w:pPr>
        <w:pStyle w:val="ListParagraph"/>
        <w:numPr>
          <w:ilvl w:val="0"/>
          <w:numId w:val="37"/>
        </w:numPr>
        <w:autoSpaceDE w:val="0"/>
        <w:autoSpaceDN w:val="0"/>
        <w:adjustRightInd w:val="0"/>
        <w:spacing w:after="0" w:line="240" w:lineRule="auto"/>
      </w:pPr>
      <w:r>
        <w:t>Possibilité  d’un mixte entre les colonies blanches et les colonies rouges, comme c’est le cas dans les cancers du sein où toutes les cellules ne sont pas tumorales.</w:t>
      </w:r>
    </w:p>
    <w:p w:rsidR="00043C5F" w:rsidRDefault="00043C5F" w:rsidP="00DB12F5">
      <w:pPr>
        <w:pStyle w:val="NoSpacing"/>
      </w:pPr>
      <w:r>
        <w:t>Ensuite, l</w:t>
      </w:r>
      <w:r w:rsidRPr="00D168D8">
        <w:t>a mutation peut être mise en évidence en clonant les colonies rouges et en</w:t>
      </w:r>
      <w:r>
        <w:t xml:space="preserve"> </w:t>
      </w:r>
      <w:r w:rsidRPr="00D168D8">
        <w:t>séquençant l’ARNm de p53 intégré dans le plasmide de levure.</w:t>
      </w:r>
    </w:p>
    <w:p w:rsidR="00043C5F" w:rsidRDefault="00043C5F" w:rsidP="00E44FDB">
      <w:pPr>
        <w:pStyle w:val="NoSpacing"/>
      </w:pPr>
    </w:p>
    <w:p w:rsidR="00043C5F" w:rsidRDefault="00043C5F" w:rsidP="009618CD">
      <w:pPr>
        <w:pStyle w:val="NoSpacing"/>
        <w:numPr>
          <w:ilvl w:val="0"/>
          <w:numId w:val="33"/>
        </w:numPr>
        <w:rPr>
          <w:b/>
          <w:color w:val="7030A0"/>
          <w:u w:val="single"/>
        </w:rPr>
      </w:pPr>
      <w:r w:rsidRPr="009618CD">
        <w:rPr>
          <w:b/>
          <w:color w:val="7030A0"/>
          <w:u w:val="single"/>
        </w:rPr>
        <w:t>Application du test FASAY dans le cancer du sein</w:t>
      </w:r>
    </w:p>
    <w:p w:rsidR="00043C5F" w:rsidRPr="009618CD" w:rsidRDefault="00043C5F" w:rsidP="009618CD">
      <w:pPr>
        <w:pStyle w:val="NoSpacing"/>
        <w:ind w:left="1800"/>
        <w:rPr>
          <w:b/>
          <w:color w:val="7030A0"/>
          <w:u w:val="single"/>
        </w:rPr>
      </w:pPr>
    </w:p>
    <w:p w:rsidR="00043C5F" w:rsidRDefault="00043C5F" w:rsidP="00E44FDB">
      <w:pPr>
        <w:pStyle w:val="NoSpacing"/>
      </w:pPr>
      <w:r>
        <w:t>On a fait une biopsie sur des patients, qui avaient un cancer du sein. Sur les fragments de biopsie, on a fait un test FASAY, pour voir si p53 était muté ou non. Ensuite ces patients ont subi une chimiothérapie dose intense (particulière de st Louis), puis une mastectomie afin de vérifier s’il restait des cellules tumorales dans le tissu enlevé.</w:t>
      </w:r>
    </w:p>
    <w:p w:rsidR="00043C5F" w:rsidRDefault="00043C5F" w:rsidP="00E44FDB">
      <w:pPr>
        <w:pStyle w:val="NoSpacing"/>
      </w:pPr>
      <w:r>
        <w:t xml:space="preserve">Réponse pathologique recherchée : est ce que la chimiothérapie a détruit totalement les cellules tumorales ? </w:t>
      </w:r>
    </w:p>
    <w:p w:rsidR="00043C5F" w:rsidRDefault="00043C5F" w:rsidP="00E44FDB">
      <w:pPr>
        <w:pStyle w:val="NoSpacing"/>
      </w:pPr>
      <w:r>
        <w:t>Si toutes les cellules tumorales ont été détruites, la réponse pathologique est complète, ce qui est un gage de survie à long terme.</w:t>
      </w:r>
    </w:p>
    <w:p w:rsidR="00043C5F" w:rsidRDefault="00043C5F" w:rsidP="00E44FDB">
      <w:pPr>
        <w:pStyle w:val="NoSpacing"/>
      </w:pPr>
      <w:r>
        <w:t>Les réponses à la chimiothérapie sont complètes uniquement si p53 est muté. Il y a aucune réponse lors que la patiente a une p53 sauvage fonctionnelle. Cette chimiothérapie est adaptée aux patients mutés p53.</w:t>
      </w:r>
    </w:p>
    <w:p w:rsidR="00043C5F" w:rsidRDefault="00043C5F" w:rsidP="00E44FDB">
      <w:pPr>
        <w:pStyle w:val="NoSpacing"/>
      </w:pPr>
      <w:r>
        <w:t>Parmi les patientes à p53 muté, seul la moitié a une réponse complète. Donc le fait d’être muté p53 n’est pas un gage de réussite de la chimiothérapie.</w:t>
      </w:r>
    </w:p>
    <w:p w:rsidR="00043C5F" w:rsidRDefault="00043C5F" w:rsidP="00E44FDB">
      <w:pPr>
        <w:pStyle w:val="NoSpacing"/>
      </w:pPr>
    </w:p>
    <w:p w:rsidR="00043C5F" w:rsidRDefault="00043C5F" w:rsidP="009618CD">
      <w:pPr>
        <w:pStyle w:val="NoSpacing"/>
        <w:numPr>
          <w:ilvl w:val="0"/>
          <w:numId w:val="33"/>
        </w:numPr>
        <w:rPr>
          <w:b/>
          <w:color w:val="7030A0"/>
          <w:u w:val="single"/>
        </w:rPr>
      </w:pPr>
      <w:r w:rsidRPr="009618CD">
        <w:rPr>
          <w:b/>
          <w:color w:val="7030A0"/>
          <w:u w:val="single"/>
        </w:rPr>
        <w:t xml:space="preserve"> </w:t>
      </w:r>
      <w:r>
        <w:rPr>
          <w:b/>
          <w:color w:val="7030A0"/>
          <w:u w:val="single"/>
        </w:rPr>
        <w:t>M</w:t>
      </w:r>
      <w:r w:rsidRPr="009618CD">
        <w:rPr>
          <w:b/>
          <w:color w:val="7030A0"/>
          <w:u w:val="single"/>
        </w:rPr>
        <w:t>odèle mécanistique</w:t>
      </w:r>
      <w:r>
        <w:rPr>
          <w:b/>
          <w:color w:val="7030A0"/>
          <w:u w:val="single"/>
        </w:rPr>
        <w:t> : description en détails des résultats de l’expérience si dessus.</w:t>
      </w:r>
    </w:p>
    <w:p w:rsidR="00043C5F" w:rsidRPr="009618CD" w:rsidRDefault="00043C5F" w:rsidP="009618CD">
      <w:pPr>
        <w:pStyle w:val="NoSpacing"/>
        <w:ind w:left="1800"/>
        <w:rPr>
          <w:b/>
          <w:color w:val="7030A0"/>
          <w:u w:val="single"/>
        </w:rPr>
      </w:pPr>
    </w:p>
    <w:p w:rsidR="00043C5F" w:rsidRDefault="00043C5F" w:rsidP="00E44FDB">
      <w:pPr>
        <w:pStyle w:val="NoSpacing"/>
      </w:pPr>
      <w:r>
        <w:t>Les anthracyclines sont des drogues qui génèrent des lésions à l’ADN.</w:t>
      </w:r>
    </w:p>
    <w:p w:rsidR="00043C5F" w:rsidRDefault="00043C5F" w:rsidP="00E44FDB">
      <w:pPr>
        <w:pStyle w:val="NoSpacing"/>
      </w:pPr>
      <w:r>
        <w:t xml:space="preserve">Le cyclophosphamide est un agent alkylant qui fait des coupes entre les chaines d’ADN. </w:t>
      </w:r>
    </w:p>
    <w:p w:rsidR="00043C5F" w:rsidRDefault="00043C5F" w:rsidP="00E44FDB">
      <w:pPr>
        <w:pStyle w:val="NoSpacing"/>
      </w:pPr>
    </w:p>
    <w:p w:rsidR="00043C5F" w:rsidRDefault="00043C5F" w:rsidP="00E44FDB">
      <w:pPr>
        <w:pStyle w:val="NoSpacing"/>
      </w:pPr>
      <w:r>
        <w:rPr>
          <w:noProof/>
          <w:lang w:eastAsia="fr-FR"/>
        </w:rPr>
        <w:pict>
          <v:shape id="_x0000_s1046" type="#_x0000_t75" alt="ScreenShot002.bmp" style="position:absolute;margin-left:1.15pt;margin-top:-.2pt;width:330.8pt;height:224.25pt;z-index:-251648512;visibility:visible" wrapcoords="-49 0 -49 21528 21600 21528 21600 0 -49 0">
            <v:imagedata r:id="rId18" o:title="" croptop="17874f" cropbottom="10043f" cropleft="16767f" cropright="17534f"/>
            <w10:wrap type="tight"/>
          </v:shape>
        </w:pict>
      </w:r>
    </w:p>
    <w:p w:rsidR="00043C5F" w:rsidRDefault="00043C5F" w:rsidP="00E44FDB">
      <w:pPr>
        <w:pStyle w:val="NoSpacing"/>
      </w:pPr>
      <w:r w:rsidRPr="00F920B0">
        <w:rPr>
          <w:b/>
        </w:rPr>
        <w:t>Pour une p53 fonctionnelle</w:t>
      </w:r>
      <w:r>
        <w:t> : le cyclophosphamide a besoin de cellule qui se cyclent pour pouvoir jouer sur la réplication. Donc le cyclophosphamide ne peut pas agir si p53 est fonctionnelle.</w:t>
      </w:r>
    </w:p>
    <w:p w:rsidR="00043C5F" w:rsidRDefault="00043C5F" w:rsidP="00E44FDB">
      <w:pPr>
        <w:pStyle w:val="NoSpacing"/>
      </w:pPr>
    </w:p>
    <w:p w:rsidR="00043C5F" w:rsidRDefault="00043C5F" w:rsidP="00E44FDB">
      <w:pPr>
        <w:pStyle w:val="NoSpacing"/>
      </w:pPr>
    </w:p>
    <w:p w:rsidR="00043C5F" w:rsidRDefault="00043C5F" w:rsidP="00E44FDB">
      <w:pPr>
        <w:pStyle w:val="NoSpacing"/>
      </w:pPr>
    </w:p>
    <w:p w:rsidR="00043C5F" w:rsidRDefault="00043C5F" w:rsidP="00E44FDB">
      <w:pPr>
        <w:pStyle w:val="NoSpacing"/>
      </w:pPr>
    </w:p>
    <w:p w:rsidR="00043C5F" w:rsidRDefault="00043C5F" w:rsidP="00E44FDB">
      <w:pPr>
        <w:pStyle w:val="NoSpacing"/>
      </w:pPr>
    </w:p>
    <w:p w:rsidR="00043C5F" w:rsidRDefault="00043C5F" w:rsidP="00E44FDB">
      <w:pPr>
        <w:pStyle w:val="NoSpacing"/>
      </w:pPr>
    </w:p>
    <w:p w:rsidR="00043C5F" w:rsidRDefault="00043C5F" w:rsidP="00453FA2">
      <w:pPr>
        <w:pStyle w:val="NoSpacing"/>
      </w:pPr>
      <w:r>
        <w:t xml:space="preserve">                                                                       50%                                     50%</w:t>
      </w:r>
    </w:p>
    <w:p w:rsidR="00043C5F" w:rsidRDefault="00043C5F" w:rsidP="00453FA2">
      <w:pPr>
        <w:pStyle w:val="NoSpacing"/>
      </w:pPr>
    </w:p>
    <w:p w:rsidR="00043C5F" w:rsidRDefault="00043C5F" w:rsidP="00453FA2">
      <w:pPr>
        <w:pStyle w:val="NoSpacing"/>
      </w:pPr>
      <w:r>
        <w:t>En comparant avec les autres expériences d’utilisation du cyclophosphamide, on a découvert que plus on met d’agents alkylant, plus on a de réponse au traitement sur les tumeurs à p53 muté.</w:t>
      </w:r>
    </w:p>
    <w:p w:rsidR="00043C5F" w:rsidRDefault="00043C5F" w:rsidP="00453FA2">
      <w:pPr>
        <w:pStyle w:val="NoSpacing"/>
      </w:pPr>
      <w:r>
        <w:t>En revanche sur les tumeurs p53 sauvage, on obtient de meilleurs résultats en n’utilisant que des anthracyclines (et pas de cyclophosphamide)</w:t>
      </w:r>
    </w:p>
    <w:p w:rsidR="00043C5F" w:rsidRDefault="00043C5F" w:rsidP="00453FA2">
      <w:pPr>
        <w:pStyle w:val="NoSpacing"/>
      </w:pPr>
    </w:p>
    <w:p w:rsidR="00043C5F" w:rsidRDefault="00043C5F" w:rsidP="00F920B0">
      <w:pPr>
        <w:autoSpaceDE w:val="0"/>
        <w:autoSpaceDN w:val="0"/>
        <w:adjustRightInd w:val="0"/>
        <w:spacing w:after="0" w:line="240" w:lineRule="auto"/>
        <w:rPr>
          <w:lang w:eastAsia="en-US"/>
        </w:rPr>
      </w:pPr>
      <w:r>
        <w:rPr>
          <w:lang w:eastAsia="en-US"/>
        </w:rPr>
        <w:t>On traite les patients en fonction de leur p53.</w:t>
      </w:r>
    </w:p>
    <w:p w:rsidR="00043C5F" w:rsidRPr="00F920B0" w:rsidRDefault="00043C5F" w:rsidP="00F920B0">
      <w:pPr>
        <w:autoSpaceDE w:val="0"/>
        <w:autoSpaceDN w:val="0"/>
        <w:adjustRightInd w:val="0"/>
        <w:spacing w:after="0" w:line="240" w:lineRule="auto"/>
        <w:rPr>
          <w:lang w:eastAsia="en-US"/>
        </w:rPr>
      </w:pPr>
      <w:r w:rsidRPr="00F920B0">
        <w:rPr>
          <w:lang w:eastAsia="en-US"/>
        </w:rPr>
        <w:t>p53 = prédicteur de la sensibilité au cyclophosphamide associé aux anthracyclines.</w:t>
      </w:r>
    </w:p>
    <w:p w:rsidR="00043C5F" w:rsidRPr="009618CD" w:rsidRDefault="00043C5F" w:rsidP="009618CD">
      <w:pPr>
        <w:pStyle w:val="NoSpacing"/>
      </w:pPr>
      <w:r w:rsidRPr="00F920B0">
        <w:t>Dose intensité: particulièrement efficace chez les ER-, TP53 mut</w:t>
      </w:r>
      <w:r>
        <w:t>ée</w:t>
      </w:r>
    </w:p>
    <w:p w:rsidR="00043C5F" w:rsidRPr="00453FA2" w:rsidRDefault="00043C5F" w:rsidP="00453FA2">
      <w:pPr>
        <w:pStyle w:val="NoSpacing"/>
        <w:jc w:val="center"/>
        <w:rPr>
          <w:b/>
          <w:u w:val="single"/>
        </w:rPr>
      </w:pPr>
      <w:r w:rsidRPr="00453FA2">
        <w:rPr>
          <w:b/>
          <w:u w:val="single"/>
        </w:rPr>
        <w:t>P53 est central : ces activités sont cruciales</w:t>
      </w:r>
    </w:p>
    <w:p w:rsidR="00043C5F" w:rsidRDefault="00043C5F" w:rsidP="00453FA2">
      <w:pPr>
        <w:pStyle w:val="NoSpacing"/>
      </w:pPr>
    </w:p>
    <w:p w:rsidR="00043C5F" w:rsidRPr="00AA355B" w:rsidRDefault="00043C5F" w:rsidP="00E77F7B">
      <w:pPr>
        <w:pStyle w:val="NoSpacing"/>
        <w:jc w:val="both"/>
      </w:pPr>
      <w:r w:rsidRPr="00F311E4">
        <w:rPr>
          <w:noProof/>
          <w:lang w:eastAsia="fr-FR"/>
        </w:rPr>
        <w:pict>
          <v:shape id="Image 9" o:spid="_x0000_i1025" type="#_x0000_t75" style="width:453pt;height:271.5pt;visibility:visible">
            <v:imagedata r:id="rId19" o:title=""/>
          </v:shape>
        </w:pict>
      </w:r>
    </w:p>
    <w:sectPr w:rsidR="00043C5F" w:rsidRPr="00AA355B" w:rsidSect="0094767B">
      <w:footerReference w:type="default" r:id="rId20"/>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C5F" w:rsidRDefault="00043C5F" w:rsidP="00237B97">
      <w:pPr>
        <w:spacing w:after="0" w:line="240" w:lineRule="auto"/>
      </w:pPr>
      <w:r>
        <w:separator/>
      </w:r>
    </w:p>
  </w:endnote>
  <w:endnote w:type="continuationSeparator" w:id="0">
    <w:p w:rsidR="00043C5F" w:rsidRDefault="00043C5F" w:rsidP="00237B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C5F" w:rsidRDefault="00043C5F">
    <w:pPr>
      <w:pStyle w:val="Footer"/>
      <w:jc w:val="right"/>
    </w:pPr>
    <w:fldSimple w:instr=" PAGE   \* MERGEFORMAT ">
      <w:r>
        <w:rPr>
          <w:noProof/>
        </w:rPr>
        <w:t>1</w:t>
      </w:r>
    </w:fldSimple>
    <w:r>
      <w:t>/14</w:t>
    </w:r>
  </w:p>
  <w:p w:rsidR="00043C5F" w:rsidRDefault="00043C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C5F" w:rsidRDefault="00043C5F" w:rsidP="00237B97">
      <w:pPr>
        <w:spacing w:after="0" w:line="240" w:lineRule="auto"/>
      </w:pPr>
      <w:r>
        <w:separator/>
      </w:r>
    </w:p>
  </w:footnote>
  <w:footnote w:type="continuationSeparator" w:id="0">
    <w:p w:rsidR="00043C5F" w:rsidRDefault="00043C5F" w:rsidP="00237B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2EEB"/>
    <w:multiLevelType w:val="hybridMultilevel"/>
    <w:tmpl w:val="6FDCB656"/>
    <w:lvl w:ilvl="0" w:tplc="36F4A7D8">
      <w:start w:val="1"/>
      <w:numFmt w:val="bullet"/>
      <w:lvlText w:val="−"/>
      <w:lvlJc w:val="center"/>
      <w:pPr>
        <w:ind w:left="720" w:hanging="360"/>
      </w:pPr>
      <w:rPr>
        <w:rFonts w:ascii="Arial" w:hAnsi="Arial" w:hint="default"/>
        <w:spacing w:val="-20"/>
        <w:kern w:val="1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75D56"/>
    <w:multiLevelType w:val="hybridMultilevel"/>
    <w:tmpl w:val="0AD2544A"/>
    <w:lvl w:ilvl="0" w:tplc="36F4A7D8">
      <w:start w:val="1"/>
      <w:numFmt w:val="bullet"/>
      <w:lvlText w:val="−"/>
      <w:lvlJc w:val="center"/>
      <w:pPr>
        <w:ind w:left="720" w:hanging="360"/>
      </w:pPr>
      <w:rPr>
        <w:rFonts w:ascii="Arial" w:hAnsi="Arial" w:hint="default"/>
        <w:spacing w:val="-20"/>
        <w:kern w:val="18"/>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2849CD"/>
    <w:multiLevelType w:val="hybridMultilevel"/>
    <w:tmpl w:val="58BC89EA"/>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7C96D5D"/>
    <w:multiLevelType w:val="hybridMultilevel"/>
    <w:tmpl w:val="B0D46396"/>
    <w:lvl w:ilvl="0" w:tplc="36F4A7D8">
      <w:start w:val="1"/>
      <w:numFmt w:val="bullet"/>
      <w:lvlText w:val="−"/>
      <w:lvlJc w:val="center"/>
      <w:pPr>
        <w:ind w:left="720" w:hanging="360"/>
      </w:pPr>
      <w:rPr>
        <w:rFonts w:ascii="Arial" w:hAnsi="Arial" w:hint="default"/>
        <w:spacing w:val="-20"/>
        <w:kern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CB3D2A"/>
    <w:multiLevelType w:val="hybridMultilevel"/>
    <w:tmpl w:val="AAF2B3A0"/>
    <w:lvl w:ilvl="0" w:tplc="040C000F">
      <w:start w:val="1"/>
      <w:numFmt w:val="decimal"/>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5">
    <w:nsid w:val="0D5073E3"/>
    <w:multiLevelType w:val="hybridMultilevel"/>
    <w:tmpl w:val="1308916E"/>
    <w:lvl w:ilvl="0" w:tplc="6C52F8B8">
      <w:start w:val="4"/>
      <w:numFmt w:val="bullet"/>
      <w:lvlText w:val="-"/>
      <w:lvlJc w:val="left"/>
      <w:pPr>
        <w:ind w:left="720" w:hanging="360"/>
      </w:pPr>
      <w:rPr>
        <w:rFonts w:ascii="Calibri" w:eastAsia="Times New Roman" w:hAnsi="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F97566B"/>
    <w:multiLevelType w:val="hybridMultilevel"/>
    <w:tmpl w:val="69648706"/>
    <w:lvl w:ilvl="0" w:tplc="AD40F7A0">
      <w:start w:val="1"/>
      <w:numFmt w:val="lowerLetter"/>
      <w:lvlText w:val="%1."/>
      <w:lvlJc w:val="left"/>
      <w:pPr>
        <w:ind w:left="720" w:hanging="360"/>
      </w:pPr>
      <w:rPr>
        <w:rFonts w:cs="Times New Roman" w:hint="default"/>
        <w:b/>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0F990393"/>
    <w:multiLevelType w:val="hybridMultilevel"/>
    <w:tmpl w:val="FB94F9EC"/>
    <w:lvl w:ilvl="0" w:tplc="D514DBE2">
      <w:start w:val="1"/>
      <w:numFmt w:val="decimal"/>
      <w:lvlText w:val="%1."/>
      <w:lvlJc w:val="left"/>
      <w:pPr>
        <w:ind w:left="1440" w:hanging="360"/>
      </w:pPr>
      <w:rPr>
        <w:rFonts w:cs="Times New Roman" w:hint="default"/>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8">
    <w:nsid w:val="15F74BC1"/>
    <w:multiLevelType w:val="hybridMultilevel"/>
    <w:tmpl w:val="C6649B3A"/>
    <w:lvl w:ilvl="0" w:tplc="36F4A7D8">
      <w:start w:val="1"/>
      <w:numFmt w:val="bullet"/>
      <w:lvlText w:val="−"/>
      <w:lvlJc w:val="center"/>
      <w:pPr>
        <w:ind w:left="720" w:hanging="360"/>
      </w:pPr>
      <w:rPr>
        <w:rFonts w:ascii="Arial" w:hAnsi="Arial" w:hint="default"/>
        <w:spacing w:val="-20"/>
        <w:kern w:val="1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53026D"/>
    <w:multiLevelType w:val="hybridMultilevel"/>
    <w:tmpl w:val="C3E22AA6"/>
    <w:lvl w:ilvl="0" w:tplc="603436A4">
      <w:start w:val="1"/>
      <w:numFmt w:val="upperRoman"/>
      <w:lvlText w:val="%1."/>
      <w:lvlJc w:val="left"/>
      <w:pPr>
        <w:ind w:left="1080" w:hanging="72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1A486D24"/>
    <w:multiLevelType w:val="hybridMultilevel"/>
    <w:tmpl w:val="AAF2B3A0"/>
    <w:lvl w:ilvl="0" w:tplc="040C000F">
      <w:start w:val="1"/>
      <w:numFmt w:val="decimal"/>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11">
    <w:nsid w:val="1CC908C9"/>
    <w:multiLevelType w:val="hybridMultilevel"/>
    <w:tmpl w:val="8B327D9A"/>
    <w:lvl w:ilvl="0" w:tplc="36F4A7D8">
      <w:start w:val="1"/>
      <w:numFmt w:val="bullet"/>
      <w:lvlText w:val="−"/>
      <w:lvlJc w:val="center"/>
      <w:pPr>
        <w:ind w:left="720" w:hanging="360"/>
      </w:pPr>
      <w:rPr>
        <w:rFonts w:ascii="Arial" w:hAnsi="Arial" w:hint="default"/>
        <w:spacing w:val="-20"/>
        <w:kern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F01D56"/>
    <w:multiLevelType w:val="hybridMultilevel"/>
    <w:tmpl w:val="3934F1AA"/>
    <w:lvl w:ilvl="0" w:tplc="6C52F8B8">
      <w:start w:val="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2D1C90"/>
    <w:multiLevelType w:val="hybridMultilevel"/>
    <w:tmpl w:val="6BFE746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20B20CB8"/>
    <w:multiLevelType w:val="hybridMultilevel"/>
    <w:tmpl w:val="20AA870E"/>
    <w:lvl w:ilvl="0" w:tplc="36F4A7D8">
      <w:start w:val="1"/>
      <w:numFmt w:val="bullet"/>
      <w:lvlText w:val="−"/>
      <w:lvlJc w:val="center"/>
      <w:pPr>
        <w:ind w:left="720" w:hanging="360"/>
      </w:pPr>
      <w:rPr>
        <w:rFonts w:ascii="Arial" w:hAnsi="Arial" w:hint="default"/>
        <w:spacing w:val="-20"/>
        <w:kern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D425F4"/>
    <w:multiLevelType w:val="hybridMultilevel"/>
    <w:tmpl w:val="F342F472"/>
    <w:lvl w:ilvl="0" w:tplc="36F4A7D8">
      <w:start w:val="1"/>
      <w:numFmt w:val="bullet"/>
      <w:lvlText w:val="−"/>
      <w:lvlJc w:val="center"/>
      <w:pPr>
        <w:ind w:left="720" w:hanging="360"/>
      </w:pPr>
      <w:rPr>
        <w:rFonts w:ascii="Arial" w:hAnsi="Arial" w:hint="default"/>
        <w:spacing w:val="-20"/>
        <w:kern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66199A"/>
    <w:multiLevelType w:val="hybridMultilevel"/>
    <w:tmpl w:val="4D54FB8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34CB0471"/>
    <w:multiLevelType w:val="hybridMultilevel"/>
    <w:tmpl w:val="0492BB36"/>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34F569CD"/>
    <w:multiLevelType w:val="hybridMultilevel"/>
    <w:tmpl w:val="AAF2B3A0"/>
    <w:lvl w:ilvl="0" w:tplc="040C000F">
      <w:start w:val="1"/>
      <w:numFmt w:val="decimal"/>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19">
    <w:nsid w:val="3A700F9D"/>
    <w:multiLevelType w:val="hybridMultilevel"/>
    <w:tmpl w:val="5462B04C"/>
    <w:lvl w:ilvl="0" w:tplc="36F4A7D8">
      <w:start w:val="1"/>
      <w:numFmt w:val="bullet"/>
      <w:lvlText w:val="−"/>
      <w:lvlJc w:val="center"/>
      <w:pPr>
        <w:ind w:left="720" w:hanging="360"/>
      </w:pPr>
      <w:rPr>
        <w:rFonts w:ascii="Arial" w:hAnsi="Arial" w:hint="default"/>
        <w:spacing w:val="-20"/>
        <w:kern w:val="1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462267"/>
    <w:multiLevelType w:val="hybridMultilevel"/>
    <w:tmpl w:val="146A77DC"/>
    <w:lvl w:ilvl="0" w:tplc="36F4A7D8">
      <w:start w:val="1"/>
      <w:numFmt w:val="bullet"/>
      <w:lvlText w:val="−"/>
      <w:lvlJc w:val="center"/>
      <w:pPr>
        <w:ind w:left="720" w:hanging="360"/>
      </w:pPr>
      <w:rPr>
        <w:rFonts w:ascii="Arial" w:hAnsi="Arial" w:hint="default"/>
        <w:spacing w:val="-20"/>
        <w:kern w:val="18"/>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C92700D"/>
    <w:multiLevelType w:val="hybridMultilevel"/>
    <w:tmpl w:val="A34AD0E0"/>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nsid w:val="40B76038"/>
    <w:multiLevelType w:val="hybridMultilevel"/>
    <w:tmpl w:val="1A2694C4"/>
    <w:lvl w:ilvl="0" w:tplc="36F4A7D8">
      <w:start w:val="1"/>
      <w:numFmt w:val="bullet"/>
      <w:lvlText w:val="−"/>
      <w:lvlJc w:val="center"/>
      <w:pPr>
        <w:ind w:left="720" w:hanging="360"/>
      </w:pPr>
      <w:rPr>
        <w:rFonts w:ascii="Arial" w:hAnsi="Arial" w:hint="default"/>
        <w:spacing w:val="-20"/>
        <w:kern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30E34FB"/>
    <w:multiLevelType w:val="hybridMultilevel"/>
    <w:tmpl w:val="88BE42DE"/>
    <w:lvl w:ilvl="0" w:tplc="36F4A7D8">
      <w:start w:val="1"/>
      <w:numFmt w:val="bullet"/>
      <w:lvlText w:val="−"/>
      <w:lvlJc w:val="center"/>
      <w:pPr>
        <w:ind w:left="720" w:hanging="360"/>
      </w:pPr>
      <w:rPr>
        <w:rFonts w:ascii="Arial" w:hAnsi="Arial" w:hint="default"/>
        <w:spacing w:val="-20"/>
        <w:kern w:val="1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402FDE"/>
    <w:multiLevelType w:val="hybridMultilevel"/>
    <w:tmpl w:val="13641F66"/>
    <w:lvl w:ilvl="0" w:tplc="F4CA9210">
      <w:start w:val="3"/>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471785"/>
    <w:multiLevelType w:val="hybridMultilevel"/>
    <w:tmpl w:val="E4DA4410"/>
    <w:lvl w:ilvl="0" w:tplc="80AA8CBE">
      <w:start w:val="1"/>
      <w:numFmt w:val="lowerLetter"/>
      <w:lvlText w:val="%1."/>
      <w:lvlJc w:val="left"/>
      <w:pPr>
        <w:ind w:left="1800" w:hanging="360"/>
      </w:pPr>
      <w:rPr>
        <w:rFonts w:cs="Times New Roman" w:hint="default"/>
      </w:rPr>
    </w:lvl>
    <w:lvl w:ilvl="1" w:tplc="040C0019" w:tentative="1">
      <w:start w:val="1"/>
      <w:numFmt w:val="lowerLetter"/>
      <w:lvlText w:val="%2."/>
      <w:lvlJc w:val="left"/>
      <w:pPr>
        <w:ind w:left="2520" w:hanging="360"/>
      </w:pPr>
      <w:rPr>
        <w:rFonts w:cs="Times New Roman"/>
      </w:rPr>
    </w:lvl>
    <w:lvl w:ilvl="2" w:tplc="040C001B" w:tentative="1">
      <w:start w:val="1"/>
      <w:numFmt w:val="lowerRoman"/>
      <w:lvlText w:val="%3."/>
      <w:lvlJc w:val="right"/>
      <w:pPr>
        <w:ind w:left="3240" w:hanging="180"/>
      </w:pPr>
      <w:rPr>
        <w:rFonts w:cs="Times New Roman"/>
      </w:rPr>
    </w:lvl>
    <w:lvl w:ilvl="3" w:tplc="040C000F" w:tentative="1">
      <w:start w:val="1"/>
      <w:numFmt w:val="decimal"/>
      <w:lvlText w:val="%4."/>
      <w:lvlJc w:val="left"/>
      <w:pPr>
        <w:ind w:left="3960" w:hanging="360"/>
      </w:pPr>
      <w:rPr>
        <w:rFonts w:cs="Times New Roman"/>
      </w:rPr>
    </w:lvl>
    <w:lvl w:ilvl="4" w:tplc="040C0019" w:tentative="1">
      <w:start w:val="1"/>
      <w:numFmt w:val="lowerLetter"/>
      <w:lvlText w:val="%5."/>
      <w:lvlJc w:val="left"/>
      <w:pPr>
        <w:ind w:left="4680" w:hanging="360"/>
      </w:pPr>
      <w:rPr>
        <w:rFonts w:cs="Times New Roman"/>
      </w:rPr>
    </w:lvl>
    <w:lvl w:ilvl="5" w:tplc="040C001B" w:tentative="1">
      <w:start w:val="1"/>
      <w:numFmt w:val="lowerRoman"/>
      <w:lvlText w:val="%6."/>
      <w:lvlJc w:val="right"/>
      <w:pPr>
        <w:ind w:left="5400" w:hanging="180"/>
      </w:pPr>
      <w:rPr>
        <w:rFonts w:cs="Times New Roman"/>
      </w:rPr>
    </w:lvl>
    <w:lvl w:ilvl="6" w:tplc="040C000F" w:tentative="1">
      <w:start w:val="1"/>
      <w:numFmt w:val="decimal"/>
      <w:lvlText w:val="%7."/>
      <w:lvlJc w:val="left"/>
      <w:pPr>
        <w:ind w:left="6120" w:hanging="360"/>
      </w:pPr>
      <w:rPr>
        <w:rFonts w:cs="Times New Roman"/>
      </w:rPr>
    </w:lvl>
    <w:lvl w:ilvl="7" w:tplc="040C0019" w:tentative="1">
      <w:start w:val="1"/>
      <w:numFmt w:val="lowerLetter"/>
      <w:lvlText w:val="%8."/>
      <w:lvlJc w:val="left"/>
      <w:pPr>
        <w:ind w:left="6840" w:hanging="360"/>
      </w:pPr>
      <w:rPr>
        <w:rFonts w:cs="Times New Roman"/>
      </w:rPr>
    </w:lvl>
    <w:lvl w:ilvl="8" w:tplc="040C001B" w:tentative="1">
      <w:start w:val="1"/>
      <w:numFmt w:val="lowerRoman"/>
      <w:lvlText w:val="%9."/>
      <w:lvlJc w:val="right"/>
      <w:pPr>
        <w:ind w:left="7560" w:hanging="180"/>
      </w:pPr>
      <w:rPr>
        <w:rFonts w:cs="Times New Roman"/>
      </w:rPr>
    </w:lvl>
  </w:abstractNum>
  <w:abstractNum w:abstractNumId="26">
    <w:nsid w:val="44B340FB"/>
    <w:multiLevelType w:val="hybridMultilevel"/>
    <w:tmpl w:val="5816BCAA"/>
    <w:lvl w:ilvl="0" w:tplc="BB7634DC">
      <w:numFmt w:val="bullet"/>
      <w:lvlText w:val=""/>
      <w:lvlJc w:val="left"/>
      <w:pPr>
        <w:ind w:left="1080" w:hanging="360"/>
      </w:pPr>
      <w:rPr>
        <w:rFonts w:ascii="Wingdings" w:eastAsia="Times New Roman" w:hAnsi="Wingdings"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4A167AD0"/>
    <w:multiLevelType w:val="hybridMultilevel"/>
    <w:tmpl w:val="8D545CA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A347615"/>
    <w:multiLevelType w:val="hybridMultilevel"/>
    <w:tmpl w:val="B1D83108"/>
    <w:lvl w:ilvl="0" w:tplc="36F4A7D8">
      <w:start w:val="1"/>
      <w:numFmt w:val="bullet"/>
      <w:lvlText w:val="−"/>
      <w:lvlJc w:val="center"/>
      <w:pPr>
        <w:ind w:left="720" w:hanging="360"/>
      </w:pPr>
      <w:rPr>
        <w:rFonts w:ascii="Arial" w:hAnsi="Arial" w:hint="default"/>
        <w:spacing w:val="-20"/>
        <w:kern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AAC7299"/>
    <w:multiLevelType w:val="hybridMultilevel"/>
    <w:tmpl w:val="AAF2B3A0"/>
    <w:lvl w:ilvl="0" w:tplc="040C000F">
      <w:start w:val="1"/>
      <w:numFmt w:val="decimal"/>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0">
    <w:nsid w:val="4F9A111E"/>
    <w:multiLevelType w:val="hybridMultilevel"/>
    <w:tmpl w:val="B9FCA6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F540B9"/>
    <w:multiLevelType w:val="hybridMultilevel"/>
    <w:tmpl w:val="718EC706"/>
    <w:lvl w:ilvl="0" w:tplc="36F4A7D8">
      <w:start w:val="1"/>
      <w:numFmt w:val="bullet"/>
      <w:lvlText w:val="−"/>
      <w:lvlJc w:val="center"/>
      <w:pPr>
        <w:ind w:left="720" w:hanging="360"/>
      </w:pPr>
      <w:rPr>
        <w:rFonts w:ascii="Arial" w:hAnsi="Arial" w:hint="default"/>
        <w:spacing w:val="-20"/>
        <w:kern w:val="18"/>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80D044E"/>
    <w:multiLevelType w:val="hybridMultilevel"/>
    <w:tmpl w:val="1FF2EED2"/>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6D7F671D"/>
    <w:multiLevelType w:val="hybridMultilevel"/>
    <w:tmpl w:val="09206C1C"/>
    <w:lvl w:ilvl="0" w:tplc="6C52F8B8">
      <w:start w:val="4"/>
      <w:numFmt w:val="bullet"/>
      <w:lvlText w:val="-"/>
      <w:lvlJc w:val="left"/>
      <w:pPr>
        <w:ind w:left="720" w:hanging="360"/>
      </w:pPr>
      <w:rPr>
        <w:rFonts w:ascii="Calibri" w:eastAsia="Times New Roman" w:hAnsi="Calibr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F3467B5"/>
    <w:multiLevelType w:val="hybridMultilevel"/>
    <w:tmpl w:val="C51ECD4E"/>
    <w:lvl w:ilvl="0" w:tplc="36F4A7D8">
      <w:start w:val="1"/>
      <w:numFmt w:val="bullet"/>
      <w:lvlText w:val="−"/>
      <w:lvlJc w:val="center"/>
      <w:pPr>
        <w:ind w:left="720" w:hanging="360"/>
      </w:pPr>
      <w:rPr>
        <w:rFonts w:ascii="Arial" w:hAnsi="Arial" w:hint="default"/>
        <w:spacing w:val="-20"/>
        <w:kern w:val="18"/>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21390D"/>
    <w:multiLevelType w:val="hybridMultilevel"/>
    <w:tmpl w:val="D0EA1FD8"/>
    <w:lvl w:ilvl="0" w:tplc="040C000F">
      <w:start w:val="1"/>
      <w:numFmt w:val="decimal"/>
      <w:lvlText w:val="%1."/>
      <w:lvlJc w:val="left"/>
      <w:pPr>
        <w:ind w:left="720" w:hanging="360"/>
      </w:pPr>
      <w:rPr>
        <w:rFonts w:cs="Times New Roman" w:hint="default"/>
      </w:rPr>
    </w:lvl>
    <w:lvl w:ilvl="1" w:tplc="040C000F">
      <w:start w:val="1"/>
      <w:numFmt w:val="decimal"/>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nsid w:val="73B24B58"/>
    <w:multiLevelType w:val="hybridMultilevel"/>
    <w:tmpl w:val="AAF2B3A0"/>
    <w:lvl w:ilvl="0" w:tplc="040C000F">
      <w:start w:val="1"/>
      <w:numFmt w:val="decimal"/>
      <w:lvlText w:val="%1."/>
      <w:lvlJc w:val="left"/>
      <w:pPr>
        <w:ind w:left="1440" w:hanging="360"/>
      </w:pPr>
      <w:rPr>
        <w:rFonts w:cs="Times New Roman"/>
      </w:rPr>
    </w:lvl>
    <w:lvl w:ilvl="1" w:tplc="040C0019" w:tentative="1">
      <w:start w:val="1"/>
      <w:numFmt w:val="lowerLetter"/>
      <w:lvlText w:val="%2."/>
      <w:lvlJc w:val="left"/>
      <w:pPr>
        <w:ind w:left="2160" w:hanging="360"/>
      </w:pPr>
      <w:rPr>
        <w:rFonts w:cs="Times New Roman"/>
      </w:rPr>
    </w:lvl>
    <w:lvl w:ilvl="2" w:tplc="040C001B" w:tentative="1">
      <w:start w:val="1"/>
      <w:numFmt w:val="lowerRoman"/>
      <w:lvlText w:val="%3."/>
      <w:lvlJc w:val="right"/>
      <w:pPr>
        <w:ind w:left="2880" w:hanging="180"/>
      </w:pPr>
      <w:rPr>
        <w:rFonts w:cs="Times New Roman"/>
      </w:rPr>
    </w:lvl>
    <w:lvl w:ilvl="3" w:tplc="040C000F" w:tentative="1">
      <w:start w:val="1"/>
      <w:numFmt w:val="decimal"/>
      <w:lvlText w:val="%4."/>
      <w:lvlJc w:val="left"/>
      <w:pPr>
        <w:ind w:left="3600" w:hanging="360"/>
      </w:pPr>
      <w:rPr>
        <w:rFonts w:cs="Times New Roman"/>
      </w:rPr>
    </w:lvl>
    <w:lvl w:ilvl="4" w:tplc="040C0019" w:tentative="1">
      <w:start w:val="1"/>
      <w:numFmt w:val="lowerLetter"/>
      <w:lvlText w:val="%5."/>
      <w:lvlJc w:val="left"/>
      <w:pPr>
        <w:ind w:left="4320" w:hanging="360"/>
      </w:pPr>
      <w:rPr>
        <w:rFonts w:cs="Times New Roman"/>
      </w:rPr>
    </w:lvl>
    <w:lvl w:ilvl="5" w:tplc="040C001B" w:tentative="1">
      <w:start w:val="1"/>
      <w:numFmt w:val="lowerRoman"/>
      <w:lvlText w:val="%6."/>
      <w:lvlJc w:val="right"/>
      <w:pPr>
        <w:ind w:left="5040" w:hanging="180"/>
      </w:pPr>
      <w:rPr>
        <w:rFonts w:cs="Times New Roman"/>
      </w:rPr>
    </w:lvl>
    <w:lvl w:ilvl="6" w:tplc="040C000F" w:tentative="1">
      <w:start w:val="1"/>
      <w:numFmt w:val="decimal"/>
      <w:lvlText w:val="%7."/>
      <w:lvlJc w:val="left"/>
      <w:pPr>
        <w:ind w:left="5760" w:hanging="360"/>
      </w:pPr>
      <w:rPr>
        <w:rFonts w:cs="Times New Roman"/>
      </w:rPr>
    </w:lvl>
    <w:lvl w:ilvl="7" w:tplc="040C0019" w:tentative="1">
      <w:start w:val="1"/>
      <w:numFmt w:val="lowerLetter"/>
      <w:lvlText w:val="%8."/>
      <w:lvlJc w:val="left"/>
      <w:pPr>
        <w:ind w:left="6480" w:hanging="360"/>
      </w:pPr>
      <w:rPr>
        <w:rFonts w:cs="Times New Roman"/>
      </w:rPr>
    </w:lvl>
    <w:lvl w:ilvl="8" w:tplc="040C001B" w:tentative="1">
      <w:start w:val="1"/>
      <w:numFmt w:val="lowerRoman"/>
      <w:lvlText w:val="%9."/>
      <w:lvlJc w:val="right"/>
      <w:pPr>
        <w:ind w:left="7200" w:hanging="180"/>
      </w:pPr>
      <w:rPr>
        <w:rFonts w:cs="Times New Roman"/>
      </w:rPr>
    </w:lvl>
  </w:abstractNum>
  <w:abstractNum w:abstractNumId="37">
    <w:nsid w:val="73C64627"/>
    <w:multiLevelType w:val="hybridMultilevel"/>
    <w:tmpl w:val="49C446DA"/>
    <w:lvl w:ilvl="0" w:tplc="20E444FE">
      <w:start w:val="2"/>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B8C0F09"/>
    <w:multiLevelType w:val="hybridMultilevel"/>
    <w:tmpl w:val="71E24DDC"/>
    <w:lvl w:ilvl="0" w:tplc="040C000F">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9">
    <w:nsid w:val="7E60025E"/>
    <w:multiLevelType w:val="hybridMultilevel"/>
    <w:tmpl w:val="69648706"/>
    <w:lvl w:ilvl="0" w:tplc="AD40F7A0">
      <w:start w:val="1"/>
      <w:numFmt w:val="lowerLetter"/>
      <w:lvlText w:val="%1."/>
      <w:lvlJc w:val="left"/>
      <w:pPr>
        <w:ind w:left="720" w:hanging="360"/>
      </w:pPr>
      <w:rPr>
        <w:rFonts w:cs="Times New Roman" w:hint="default"/>
        <w:b/>
        <w:u w:val="singl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9"/>
  </w:num>
  <w:num w:numId="2">
    <w:abstractNumId w:val="38"/>
  </w:num>
  <w:num w:numId="3">
    <w:abstractNumId w:val="12"/>
  </w:num>
  <w:num w:numId="4">
    <w:abstractNumId w:val="21"/>
  </w:num>
  <w:num w:numId="5">
    <w:abstractNumId w:val="7"/>
  </w:num>
  <w:num w:numId="6">
    <w:abstractNumId w:val="15"/>
  </w:num>
  <w:num w:numId="7">
    <w:abstractNumId w:val="27"/>
  </w:num>
  <w:num w:numId="8">
    <w:abstractNumId w:val="33"/>
  </w:num>
  <w:num w:numId="9">
    <w:abstractNumId w:val="8"/>
  </w:num>
  <w:num w:numId="10">
    <w:abstractNumId w:val="26"/>
  </w:num>
  <w:num w:numId="11">
    <w:abstractNumId w:val="16"/>
  </w:num>
  <w:num w:numId="12">
    <w:abstractNumId w:val="35"/>
  </w:num>
  <w:num w:numId="13">
    <w:abstractNumId w:val="10"/>
  </w:num>
  <w:num w:numId="14">
    <w:abstractNumId w:val="29"/>
  </w:num>
  <w:num w:numId="15">
    <w:abstractNumId w:val="0"/>
  </w:num>
  <w:num w:numId="16">
    <w:abstractNumId w:val="31"/>
  </w:num>
  <w:num w:numId="17">
    <w:abstractNumId w:val="23"/>
  </w:num>
  <w:num w:numId="18">
    <w:abstractNumId w:val="19"/>
  </w:num>
  <w:num w:numId="19">
    <w:abstractNumId w:val="17"/>
  </w:num>
  <w:num w:numId="20">
    <w:abstractNumId w:val="13"/>
  </w:num>
  <w:num w:numId="21">
    <w:abstractNumId w:val="18"/>
  </w:num>
  <w:num w:numId="22">
    <w:abstractNumId w:val="11"/>
  </w:num>
  <w:num w:numId="23">
    <w:abstractNumId w:val="39"/>
  </w:num>
  <w:num w:numId="24">
    <w:abstractNumId w:val="6"/>
  </w:num>
  <w:num w:numId="25">
    <w:abstractNumId w:val="28"/>
  </w:num>
  <w:num w:numId="26">
    <w:abstractNumId w:val="20"/>
  </w:num>
  <w:num w:numId="27">
    <w:abstractNumId w:val="2"/>
  </w:num>
  <w:num w:numId="28">
    <w:abstractNumId w:val="36"/>
  </w:num>
  <w:num w:numId="29">
    <w:abstractNumId w:val="14"/>
  </w:num>
  <w:num w:numId="30">
    <w:abstractNumId w:val="32"/>
  </w:num>
  <w:num w:numId="31">
    <w:abstractNumId w:val="4"/>
  </w:num>
  <w:num w:numId="32">
    <w:abstractNumId w:val="24"/>
  </w:num>
  <w:num w:numId="33">
    <w:abstractNumId w:val="25"/>
  </w:num>
  <w:num w:numId="34">
    <w:abstractNumId w:val="37"/>
  </w:num>
  <w:num w:numId="35">
    <w:abstractNumId w:val="5"/>
  </w:num>
  <w:num w:numId="36">
    <w:abstractNumId w:val="1"/>
  </w:num>
  <w:num w:numId="37">
    <w:abstractNumId w:val="22"/>
  </w:num>
  <w:num w:numId="38">
    <w:abstractNumId w:val="3"/>
  </w:num>
  <w:num w:numId="39">
    <w:abstractNumId w:val="34"/>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355B"/>
    <w:rsid w:val="00017AC6"/>
    <w:rsid w:val="00023F90"/>
    <w:rsid w:val="0002580E"/>
    <w:rsid w:val="00030B31"/>
    <w:rsid w:val="00043C5F"/>
    <w:rsid w:val="0005089C"/>
    <w:rsid w:val="0005319D"/>
    <w:rsid w:val="00054FB1"/>
    <w:rsid w:val="00063CE3"/>
    <w:rsid w:val="000C1F47"/>
    <w:rsid w:val="000F338A"/>
    <w:rsid w:val="000F493F"/>
    <w:rsid w:val="0010052F"/>
    <w:rsid w:val="00107C4B"/>
    <w:rsid w:val="00163873"/>
    <w:rsid w:val="001867CE"/>
    <w:rsid w:val="001E3375"/>
    <w:rsid w:val="001E44BA"/>
    <w:rsid w:val="001E4619"/>
    <w:rsid w:val="001F6E6D"/>
    <w:rsid w:val="00237B97"/>
    <w:rsid w:val="00263871"/>
    <w:rsid w:val="002764D5"/>
    <w:rsid w:val="00295B24"/>
    <w:rsid w:val="002A02B6"/>
    <w:rsid w:val="002C5913"/>
    <w:rsid w:val="002D6BDC"/>
    <w:rsid w:val="002E6079"/>
    <w:rsid w:val="00332573"/>
    <w:rsid w:val="00346AD1"/>
    <w:rsid w:val="00353540"/>
    <w:rsid w:val="00380D85"/>
    <w:rsid w:val="00400557"/>
    <w:rsid w:val="00433C3E"/>
    <w:rsid w:val="00434EC0"/>
    <w:rsid w:val="00453FA2"/>
    <w:rsid w:val="004750D1"/>
    <w:rsid w:val="004920F3"/>
    <w:rsid w:val="004D4FC0"/>
    <w:rsid w:val="004E2ECF"/>
    <w:rsid w:val="004E6DF4"/>
    <w:rsid w:val="004F22BA"/>
    <w:rsid w:val="00500D86"/>
    <w:rsid w:val="00520CA0"/>
    <w:rsid w:val="0053402F"/>
    <w:rsid w:val="00540075"/>
    <w:rsid w:val="005522A4"/>
    <w:rsid w:val="00573B38"/>
    <w:rsid w:val="0058403A"/>
    <w:rsid w:val="005A3BD8"/>
    <w:rsid w:val="005B58DD"/>
    <w:rsid w:val="005B6612"/>
    <w:rsid w:val="005D129C"/>
    <w:rsid w:val="005D53F3"/>
    <w:rsid w:val="005E0280"/>
    <w:rsid w:val="005F70FF"/>
    <w:rsid w:val="00617E44"/>
    <w:rsid w:val="00635BEA"/>
    <w:rsid w:val="00640C38"/>
    <w:rsid w:val="00641E68"/>
    <w:rsid w:val="0064453B"/>
    <w:rsid w:val="006452B1"/>
    <w:rsid w:val="006540EB"/>
    <w:rsid w:val="00657CA2"/>
    <w:rsid w:val="006830BE"/>
    <w:rsid w:val="00691B6B"/>
    <w:rsid w:val="006A65A7"/>
    <w:rsid w:val="006A7908"/>
    <w:rsid w:val="006B18CF"/>
    <w:rsid w:val="006B224B"/>
    <w:rsid w:val="006C4344"/>
    <w:rsid w:val="006D2140"/>
    <w:rsid w:val="006E6BF4"/>
    <w:rsid w:val="006E790A"/>
    <w:rsid w:val="00710582"/>
    <w:rsid w:val="00732CCF"/>
    <w:rsid w:val="00810DB8"/>
    <w:rsid w:val="00815A51"/>
    <w:rsid w:val="008166FA"/>
    <w:rsid w:val="00816BBE"/>
    <w:rsid w:val="0083268E"/>
    <w:rsid w:val="00843EC8"/>
    <w:rsid w:val="00844935"/>
    <w:rsid w:val="0086554A"/>
    <w:rsid w:val="008B229E"/>
    <w:rsid w:val="008F40E2"/>
    <w:rsid w:val="008F6A8A"/>
    <w:rsid w:val="008F749C"/>
    <w:rsid w:val="0091494B"/>
    <w:rsid w:val="00941257"/>
    <w:rsid w:val="0094767B"/>
    <w:rsid w:val="009618CD"/>
    <w:rsid w:val="00976189"/>
    <w:rsid w:val="00982AB4"/>
    <w:rsid w:val="00991354"/>
    <w:rsid w:val="0099692A"/>
    <w:rsid w:val="009A5755"/>
    <w:rsid w:val="009C19B4"/>
    <w:rsid w:val="009F05FE"/>
    <w:rsid w:val="009F1759"/>
    <w:rsid w:val="009F7E0F"/>
    <w:rsid w:val="00A10BBB"/>
    <w:rsid w:val="00A12849"/>
    <w:rsid w:val="00A42598"/>
    <w:rsid w:val="00A55908"/>
    <w:rsid w:val="00A60E68"/>
    <w:rsid w:val="00A84CCE"/>
    <w:rsid w:val="00A9014F"/>
    <w:rsid w:val="00A93934"/>
    <w:rsid w:val="00AA355B"/>
    <w:rsid w:val="00AC4868"/>
    <w:rsid w:val="00AC5445"/>
    <w:rsid w:val="00AC64B4"/>
    <w:rsid w:val="00AD1B18"/>
    <w:rsid w:val="00AE0ECC"/>
    <w:rsid w:val="00AF3AC8"/>
    <w:rsid w:val="00B23215"/>
    <w:rsid w:val="00B2674C"/>
    <w:rsid w:val="00B501E4"/>
    <w:rsid w:val="00B97C2A"/>
    <w:rsid w:val="00BA6887"/>
    <w:rsid w:val="00BA7334"/>
    <w:rsid w:val="00BC2F9F"/>
    <w:rsid w:val="00BD1A75"/>
    <w:rsid w:val="00BD2879"/>
    <w:rsid w:val="00BE3049"/>
    <w:rsid w:val="00C06463"/>
    <w:rsid w:val="00C15FE0"/>
    <w:rsid w:val="00C20960"/>
    <w:rsid w:val="00C43965"/>
    <w:rsid w:val="00C54BA5"/>
    <w:rsid w:val="00C769AF"/>
    <w:rsid w:val="00C9586B"/>
    <w:rsid w:val="00CB03EC"/>
    <w:rsid w:val="00CF1AD5"/>
    <w:rsid w:val="00CF52B3"/>
    <w:rsid w:val="00D168D8"/>
    <w:rsid w:val="00D51593"/>
    <w:rsid w:val="00D71CFB"/>
    <w:rsid w:val="00D73D3A"/>
    <w:rsid w:val="00DB12F5"/>
    <w:rsid w:val="00DD1076"/>
    <w:rsid w:val="00DF3C40"/>
    <w:rsid w:val="00DF581C"/>
    <w:rsid w:val="00E2037D"/>
    <w:rsid w:val="00E44FDB"/>
    <w:rsid w:val="00E47626"/>
    <w:rsid w:val="00E57A4D"/>
    <w:rsid w:val="00E633FD"/>
    <w:rsid w:val="00E64A55"/>
    <w:rsid w:val="00E77F7B"/>
    <w:rsid w:val="00EB4878"/>
    <w:rsid w:val="00ED567F"/>
    <w:rsid w:val="00EF0B5E"/>
    <w:rsid w:val="00EF3DB9"/>
    <w:rsid w:val="00EF4A51"/>
    <w:rsid w:val="00F17204"/>
    <w:rsid w:val="00F172AE"/>
    <w:rsid w:val="00F2248A"/>
    <w:rsid w:val="00F311E4"/>
    <w:rsid w:val="00F3356B"/>
    <w:rsid w:val="00F43E24"/>
    <w:rsid w:val="00F571B1"/>
    <w:rsid w:val="00F6050E"/>
    <w:rsid w:val="00F65B70"/>
    <w:rsid w:val="00F920B0"/>
    <w:rsid w:val="00FA30AC"/>
    <w:rsid w:val="00FB32D5"/>
    <w:rsid w:val="00FB425B"/>
    <w:rsid w:val="00FE0E0A"/>
    <w:rsid w:val="00FE238E"/>
    <w:rsid w:val="00FE4166"/>
    <w:rsid w:val="00FF13B0"/>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626"/>
    <w:pPr>
      <w:spacing w:after="200" w:line="276" w:lineRule="auto"/>
    </w:pPr>
    <w:rPr>
      <w:rFonts w:eastAsia="Times New Roma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A355B"/>
    <w:rPr>
      <w:lang w:eastAsia="en-US"/>
    </w:rPr>
  </w:style>
  <w:style w:type="paragraph" w:styleId="ListParagraph">
    <w:name w:val="List Paragraph"/>
    <w:basedOn w:val="Normal"/>
    <w:uiPriority w:val="99"/>
    <w:qFormat/>
    <w:rsid w:val="0091494B"/>
    <w:pPr>
      <w:ind w:left="720"/>
      <w:contextualSpacing/>
    </w:pPr>
  </w:style>
  <w:style w:type="paragraph" w:styleId="BalloonText">
    <w:name w:val="Balloon Text"/>
    <w:basedOn w:val="Normal"/>
    <w:link w:val="BalloonTextChar"/>
    <w:uiPriority w:val="99"/>
    <w:semiHidden/>
    <w:rsid w:val="00B232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3215"/>
    <w:rPr>
      <w:rFonts w:ascii="Tahoma" w:hAnsi="Tahoma" w:cs="Tahoma"/>
      <w:sz w:val="16"/>
      <w:szCs w:val="16"/>
    </w:rPr>
  </w:style>
  <w:style w:type="paragraph" w:styleId="Header">
    <w:name w:val="header"/>
    <w:basedOn w:val="Normal"/>
    <w:link w:val="HeaderChar"/>
    <w:uiPriority w:val="99"/>
    <w:semiHidden/>
    <w:rsid w:val="00237B9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237B97"/>
    <w:rPr>
      <w:rFonts w:cs="Times New Roman"/>
    </w:rPr>
  </w:style>
  <w:style w:type="paragraph" w:styleId="Footer">
    <w:name w:val="footer"/>
    <w:basedOn w:val="Normal"/>
    <w:link w:val="FooterChar"/>
    <w:uiPriority w:val="99"/>
    <w:rsid w:val="00237B9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237B97"/>
    <w:rPr>
      <w:rFonts w:cs="Times New Roman"/>
    </w:rPr>
  </w:style>
  <w:style w:type="table" w:styleId="TableGrid">
    <w:name w:val="Table Grid"/>
    <w:basedOn w:val="TableNormal"/>
    <w:uiPriority w:val="99"/>
    <w:rsid w:val="005D53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809</TotalTime>
  <Pages>15</Pages>
  <Words>4514</Words>
  <Characters>24827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Inès</cp:lastModifiedBy>
  <cp:revision>111</cp:revision>
  <cp:lastPrinted>2010-11-12T16:55:00Z</cp:lastPrinted>
  <dcterms:created xsi:type="dcterms:W3CDTF">2010-11-06T15:33:00Z</dcterms:created>
  <dcterms:modified xsi:type="dcterms:W3CDTF">2011-06-23T17:25:00Z</dcterms:modified>
</cp:coreProperties>
</file>